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C41" w:rsidRDefault="00E21C41">
      <w:pPr>
        <w:spacing w:after="1" w:line="280" w:lineRule="atLeast"/>
        <w:jc w:val="both"/>
        <w:outlineLvl w:val="0"/>
      </w:pPr>
      <w:bookmarkStart w:id="0" w:name="_GoBack"/>
      <w:bookmarkEnd w:id="0"/>
    </w:p>
    <w:p w:rsidR="00E21C41" w:rsidRDefault="00E21C41">
      <w:pPr>
        <w:spacing w:after="1" w:line="280" w:lineRule="atLeast"/>
      </w:pPr>
      <w:r>
        <w:t>Зарегистрировано в Минюсте РД 4 апреля 2011 г. N 0795</w:t>
      </w:r>
    </w:p>
    <w:p w:rsidR="00E21C41" w:rsidRDefault="00E21C41">
      <w:pPr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21C41" w:rsidRDefault="00E21C41">
      <w:pPr>
        <w:spacing w:after="1" w:line="280" w:lineRule="atLeast"/>
        <w:jc w:val="both"/>
      </w:pPr>
    </w:p>
    <w:p w:rsidR="00E21C41" w:rsidRDefault="00E21C41">
      <w:pPr>
        <w:spacing w:after="1" w:line="280" w:lineRule="atLeast"/>
        <w:jc w:val="center"/>
      </w:pPr>
      <w:r>
        <w:rPr>
          <w:b/>
        </w:rPr>
        <w:t>КОМИТЕТ ПО ВЕТЕРИНАРИИ РЕСПУБЛИКИ ДАГЕСТАН</w:t>
      </w:r>
    </w:p>
    <w:p w:rsidR="00E21C41" w:rsidRDefault="00E21C41">
      <w:pPr>
        <w:spacing w:after="1" w:line="280" w:lineRule="atLeast"/>
        <w:jc w:val="center"/>
      </w:pPr>
    </w:p>
    <w:p w:rsidR="00E21C41" w:rsidRDefault="00E21C41">
      <w:pPr>
        <w:spacing w:after="1" w:line="280" w:lineRule="atLeast"/>
        <w:jc w:val="center"/>
      </w:pPr>
      <w:r>
        <w:rPr>
          <w:b/>
        </w:rPr>
        <w:t>ПРИКАЗ</w:t>
      </w:r>
    </w:p>
    <w:p w:rsidR="00E21C41" w:rsidRDefault="00E21C41">
      <w:pPr>
        <w:spacing w:after="1" w:line="280" w:lineRule="atLeast"/>
        <w:jc w:val="center"/>
      </w:pPr>
      <w:r>
        <w:rPr>
          <w:b/>
        </w:rPr>
        <w:t>от 22 марта 2011 г. N 014</w:t>
      </w:r>
    </w:p>
    <w:p w:rsidR="00E21C41" w:rsidRDefault="00E21C41">
      <w:pPr>
        <w:spacing w:after="1" w:line="280" w:lineRule="atLeast"/>
        <w:jc w:val="center"/>
      </w:pPr>
    </w:p>
    <w:p w:rsidR="00E21C41" w:rsidRDefault="00E21C41">
      <w:pPr>
        <w:spacing w:after="1" w:line="280" w:lineRule="atLeast"/>
        <w:jc w:val="center"/>
      </w:pPr>
      <w:r>
        <w:rPr>
          <w:b/>
        </w:rPr>
        <w:t>ОБ УСТАНОВЛЕНИИ ПРЕДЕЛЬНО ДОПУСТИМЫХ ЗНАЧЕНИЙ</w:t>
      </w:r>
    </w:p>
    <w:p w:rsidR="00E21C41" w:rsidRDefault="00E21C41">
      <w:pPr>
        <w:spacing w:after="1" w:line="280" w:lineRule="atLeast"/>
        <w:jc w:val="center"/>
      </w:pPr>
      <w:r>
        <w:rPr>
          <w:b/>
        </w:rPr>
        <w:t>ПРОСРОЧЕННОЙ КРЕДИТОРСКОЙ ЗАДОЛЖЕННОСТИ БЮДЖЕТНЫХ</w:t>
      </w:r>
    </w:p>
    <w:p w:rsidR="00E21C41" w:rsidRDefault="00E21C41">
      <w:pPr>
        <w:spacing w:after="1" w:line="280" w:lineRule="atLeast"/>
        <w:jc w:val="center"/>
      </w:pPr>
      <w:r>
        <w:rPr>
          <w:b/>
        </w:rPr>
        <w:t>УЧРЕЖДЕНИЙ, ПОДВЕДОМСТВЕННЫХ КОМИТЕТУ ПО ВЕТЕРИНАРИИ</w:t>
      </w:r>
    </w:p>
    <w:p w:rsidR="00E21C41" w:rsidRDefault="00E21C41">
      <w:pPr>
        <w:spacing w:after="1" w:line="280" w:lineRule="atLeast"/>
        <w:jc w:val="center"/>
      </w:pPr>
      <w:r>
        <w:rPr>
          <w:b/>
        </w:rPr>
        <w:t>РЕСПУБЛИКИ ДАГЕСТАН, ПРЕВЫШЕНИЕ КОТОРЫХ ВЛЕЧЕТ</w:t>
      </w:r>
    </w:p>
    <w:p w:rsidR="00E21C41" w:rsidRDefault="00E21C41">
      <w:pPr>
        <w:spacing w:after="1" w:line="280" w:lineRule="atLeast"/>
        <w:jc w:val="center"/>
      </w:pPr>
      <w:r>
        <w:rPr>
          <w:b/>
        </w:rPr>
        <w:t>РАСТОРЖЕНИЕ ТРУДОВОГО ДОГОВОРА С РУКОВОДИТЕЛЕМ</w:t>
      </w:r>
    </w:p>
    <w:p w:rsidR="00E21C41" w:rsidRDefault="00E21C41">
      <w:pPr>
        <w:spacing w:after="1" w:line="280" w:lineRule="atLeast"/>
        <w:jc w:val="center"/>
      </w:pPr>
      <w:r>
        <w:rPr>
          <w:b/>
        </w:rPr>
        <w:t>БЮДЖЕТНОГО УЧРЕЖДЕНИЯ ПО ИНИЦИАТИВЕ РАБОТОДАТЕЛЯ</w:t>
      </w:r>
    </w:p>
    <w:p w:rsidR="00E21C41" w:rsidRDefault="00E21C41">
      <w:pPr>
        <w:spacing w:after="1" w:line="280" w:lineRule="atLeast"/>
        <w:jc w:val="center"/>
      </w:pPr>
      <w:r>
        <w:rPr>
          <w:b/>
        </w:rPr>
        <w:t>В СООТВЕТСТВИИ С ТРУДОВЫМ КОДЕКСОМ РОССИЙСКОЙ ФЕДЕРАЦИИ</w:t>
      </w:r>
    </w:p>
    <w:p w:rsidR="00E21C41" w:rsidRDefault="00E21C41">
      <w:pPr>
        <w:spacing w:after="1" w:line="280" w:lineRule="atLeast"/>
        <w:jc w:val="both"/>
      </w:pPr>
    </w:p>
    <w:p w:rsidR="00E21C41" w:rsidRDefault="00E21C41">
      <w:pPr>
        <w:spacing w:after="1" w:line="280" w:lineRule="atLeast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частью 27 статьи 30</w:t>
        </w:r>
      </w:hyperlink>
      <w:r>
        <w:t xml:space="preserve"> Федерального закона от 8 мая 2010 г. N 83-ФЗ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 (Собрание законодательства Российской Федерации, 2010, N 19, ст. 2291) приказываю:</w:t>
      </w:r>
    </w:p>
    <w:p w:rsidR="00E21C41" w:rsidRDefault="00E21C41">
      <w:pPr>
        <w:spacing w:before="280" w:after="1" w:line="280" w:lineRule="atLeast"/>
        <w:ind w:firstLine="540"/>
        <w:jc w:val="both"/>
      </w:pPr>
      <w:r>
        <w:t>1. Установить для бюджетных учреждений, в отношении которых Комитетом по ветеринарии Республики Дагестан осуществляются функции и полномочия учредителя (далее - подведомственные бюджетные учреждения), следующие предельно допустимые значения просроченной кредиторской задолженности:</w:t>
      </w:r>
    </w:p>
    <w:p w:rsidR="00E21C41" w:rsidRDefault="00E21C41">
      <w:pPr>
        <w:spacing w:before="280" w:after="1" w:line="280" w:lineRule="atLeast"/>
        <w:ind w:firstLine="540"/>
        <w:jc w:val="both"/>
      </w:pPr>
      <w:r>
        <w:t>по начисленным выплатам по оплате труда перед работниками (сотрудниками) подведомственного бюджетного учреждения (за исключением депонированных сумм) за счет бюджетных средств и средств от приносящей доход деятельности - 2 (два) календарных месяца подряд;</w:t>
      </w:r>
    </w:p>
    <w:p w:rsidR="00E21C41" w:rsidRDefault="00E21C41">
      <w:pPr>
        <w:spacing w:before="280" w:after="1" w:line="280" w:lineRule="atLeast"/>
        <w:ind w:firstLine="540"/>
        <w:jc w:val="both"/>
      </w:pPr>
      <w:r>
        <w:t xml:space="preserve">по оплате налогов, сборов, взносов и иных обязательных платежей, уплачиваемых в бюджеты бюджетной системы Российской Федерации, в том числе штрафов, пеней и иных санкций за неисполнение или ненадлежащее исполнение обязанности по уплате налогов, сборов, взносов и иных обязательных платежей в соответствующий бюджет бюджетной системы Российской Федерации, а также иных санкций, установленных </w:t>
      </w:r>
      <w:r>
        <w:lastRenderedPageBreak/>
        <w:t>законодательством Российской Федерации, - 3 (три) календарных месяца подряд;</w:t>
      </w:r>
    </w:p>
    <w:p w:rsidR="00E21C41" w:rsidRDefault="00E21C41">
      <w:pPr>
        <w:spacing w:before="280" w:after="1" w:line="280" w:lineRule="atLeast"/>
        <w:ind w:firstLine="540"/>
        <w:jc w:val="both"/>
      </w:pPr>
      <w:r>
        <w:t>превышение кредиторской задолженности над активами баланса подведомственного бюджетного учреждения, за исключением балансовой стоимости особо ценного движимого имущества, недвижимого имущества, а также имущества, находящегося под обременением (в залоге), - в течение 3 (трех) календарных месяцев подряд.</w:t>
      </w:r>
    </w:p>
    <w:p w:rsidR="00E21C41" w:rsidRDefault="00E21C41">
      <w:pPr>
        <w:spacing w:before="280" w:after="1" w:line="280" w:lineRule="atLeast"/>
        <w:ind w:firstLine="540"/>
        <w:jc w:val="both"/>
      </w:pPr>
      <w:r>
        <w:t>2. Начальнику административно-контрольного отдела (</w:t>
      </w:r>
      <w:proofErr w:type="spellStart"/>
      <w:r>
        <w:t>З.М.Нурмагомедову</w:t>
      </w:r>
      <w:proofErr w:type="spellEnd"/>
      <w:r>
        <w:t>) обеспечить внесение изменений в трудовые договоры, заключенные с руководителями подведомственных бюджетных учреждений, в части приведения их в соответствие с требованиями настоящего Приказа.</w:t>
      </w:r>
    </w:p>
    <w:p w:rsidR="00E21C41" w:rsidRDefault="00E21C41">
      <w:pPr>
        <w:spacing w:before="280" w:after="1" w:line="280" w:lineRule="atLeast"/>
        <w:ind w:firstLine="540"/>
        <w:jc w:val="both"/>
      </w:pPr>
      <w:r>
        <w:t xml:space="preserve">3. Настоящий приказ вступает в силу с 1 января 2012 г., применяется к подведомственным бюджетным учреждениям, в отношении которых в соответствии с положениями </w:t>
      </w:r>
      <w:hyperlink r:id="rId5" w:history="1">
        <w:r>
          <w:rPr>
            <w:color w:val="0000FF"/>
          </w:rPr>
          <w:t>части 15 статьи 33</w:t>
        </w:r>
      </w:hyperlink>
      <w:r>
        <w:t xml:space="preserve"> Федерального закона от 8 мая 2010 г. N 83-ФЗ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 Министерством регионального развития Российской Федерации принято решение о предоставлении им субсидий из федерального бюджета в соответствии с </w:t>
      </w:r>
      <w:hyperlink r:id="rId6" w:history="1">
        <w:r>
          <w:rPr>
            <w:color w:val="0000FF"/>
          </w:rPr>
          <w:t>абзацем первым пункта 1 статьи 78.1</w:t>
        </w:r>
      </w:hyperlink>
      <w:r>
        <w:t xml:space="preserve"> Бюджетного кодекса Российской Федерации (Собрание законодательства Российской Федерации, 1998, N 31, ст. 3823; 2007, N 18, ст. 2117; 2009, N 1, ст. 18, N 29, ст. 3582; 2010, N 19, ст. 2291).</w:t>
      </w:r>
    </w:p>
    <w:p w:rsidR="00E21C41" w:rsidRDefault="00E21C41">
      <w:pPr>
        <w:spacing w:before="280" w:after="1" w:line="280" w:lineRule="atLeast"/>
        <w:ind w:firstLine="540"/>
        <w:jc w:val="both"/>
      </w:pPr>
      <w:r>
        <w:t>4. Настоящий Приказ зарегистрировать в Минюсте РД.</w:t>
      </w:r>
    </w:p>
    <w:p w:rsidR="00E21C41" w:rsidRDefault="00E21C41">
      <w:pPr>
        <w:spacing w:before="280" w:after="1" w:line="280" w:lineRule="atLeast"/>
        <w:ind w:firstLine="540"/>
        <w:jc w:val="both"/>
      </w:pPr>
      <w:r>
        <w:t>5. Настоящий Приказ довести до всех подведомственных организаций.</w:t>
      </w:r>
    </w:p>
    <w:p w:rsidR="00E21C41" w:rsidRDefault="00E21C41">
      <w:pPr>
        <w:spacing w:before="280" w:after="1" w:line="280" w:lineRule="atLeast"/>
        <w:ind w:firstLine="540"/>
        <w:jc w:val="both"/>
      </w:pPr>
      <w:r>
        <w:t xml:space="preserve">6. Контроль за исполнением настоящего Приказа возложить на заместителя председателя Комитета по ветеринарии Республики Дагестан </w:t>
      </w:r>
      <w:proofErr w:type="spellStart"/>
      <w:r>
        <w:t>С.М.Попандопуло</w:t>
      </w:r>
      <w:proofErr w:type="spellEnd"/>
      <w:r>
        <w:t>.</w:t>
      </w:r>
    </w:p>
    <w:p w:rsidR="00E21C41" w:rsidRDefault="00E21C41">
      <w:pPr>
        <w:spacing w:after="1" w:line="280" w:lineRule="atLeast"/>
        <w:jc w:val="both"/>
      </w:pPr>
    </w:p>
    <w:p w:rsidR="00E21C41" w:rsidRDefault="00E21C41">
      <w:pPr>
        <w:spacing w:after="1" w:line="280" w:lineRule="atLeast"/>
        <w:jc w:val="right"/>
      </w:pPr>
      <w:r>
        <w:t>Председатель Комитета по ветеринарии</w:t>
      </w:r>
    </w:p>
    <w:p w:rsidR="00E21C41" w:rsidRDefault="00E21C41">
      <w:pPr>
        <w:spacing w:after="1" w:line="280" w:lineRule="atLeast"/>
        <w:jc w:val="right"/>
      </w:pPr>
      <w:r>
        <w:t>Республики Дагестан</w:t>
      </w:r>
    </w:p>
    <w:p w:rsidR="00E21C41" w:rsidRDefault="00E21C41">
      <w:pPr>
        <w:spacing w:after="1" w:line="280" w:lineRule="atLeast"/>
        <w:jc w:val="right"/>
      </w:pPr>
      <w:r>
        <w:t>М.ГАЗИМАГОМЕДОВ</w:t>
      </w:r>
    </w:p>
    <w:p w:rsidR="00E21C41" w:rsidRDefault="00E21C41">
      <w:pPr>
        <w:spacing w:after="1" w:line="280" w:lineRule="atLeast"/>
        <w:jc w:val="both"/>
      </w:pPr>
    </w:p>
    <w:p w:rsidR="00E21C41" w:rsidRDefault="00E21C41">
      <w:pPr>
        <w:spacing w:after="1" w:line="280" w:lineRule="atLeast"/>
        <w:jc w:val="both"/>
      </w:pPr>
    </w:p>
    <w:p w:rsidR="00E21C41" w:rsidRDefault="00E21C41">
      <w:pPr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5620A" w:rsidRPr="00E21C41" w:rsidRDefault="0025620A" w:rsidP="00E21C41"/>
    <w:sectPr w:rsidR="0025620A" w:rsidRPr="00E21C41" w:rsidSect="00561852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E4B"/>
    <w:rsid w:val="001D779C"/>
    <w:rsid w:val="0025620A"/>
    <w:rsid w:val="00434334"/>
    <w:rsid w:val="00E21C41"/>
    <w:rsid w:val="00F2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4C81E2-816E-4B50-9B15-55B017F3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7E4B"/>
    <w:pPr>
      <w:widowControl w:val="0"/>
      <w:autoSpaceDE w:val="0"/>
      <w:autoSpaceDN w:val="0"/>
      <w:ind w:firstLine="0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F27E4B"/>
    <w:pPr>
      <w:widowControl w:val="0"/>
      <w:autoSpaceDE w:val="0"/>
      <w:autoSpaceDN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27E4B"/>
    <w:pPr>
      <w:widowControl w:val="0"/>
      <w:autoSpaceDE w:val="0"/>
      <w:autoSpaceDN w:val="0"/>
      <w:ind w:firstLine="0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F27E4B"/>
    <w:pPr>
      <w:widowControl w:val="0"/>
      <w:autoSpaceDE w:val="0"/>
      <w:autoSpaceDN w:val="0"/>
      <w:ind w:firstLine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F6E83807C233FE5E2DBD8605FE74BAD168BD45FA597E0895E7E26E80C8BC00277C67491720800w3O" TargetMode="External"/><Relationship Id="rId5" Type="http://schemas.openxmlformats.org/officeDocument/2006/relationships/hyperlink" Target="consultantplus://offline/ref=EF6E83807C233FE5E2DBD8605FE74BAD1681D75FAC9EE0895E7E26E80C8BC00277C67493730D05D806wEO" TargetMode="External"/><Relationship Id="rId4" Type="http://schemas.openxmlformats.org/officeDocument/2006/relationships/hyperlink" Target="consultantplus://offline/ref=EF6E83807C233FE5E2DBD8605FE74BAD1681D75FAC9EE0895E7E26E80C8BC00277C67493730D04D806wA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Shamil</dc:creator>
  <cp:keywords/>
  <dc:description/>
  <cp:lastModifiedBy>Shamil</cp:lastModifiedBy>
  <cp:revision>2</cp:revision>
  <dcterms:created xsi:type="dcterms:W3CDTF">2018-04-17T14:49:00Z</dcterms:created>
  <dcterms:modified xsi:type="dcterms:W3CDTF">2018-04-17T14:49:00Z</dcterms:modified>
</cp:coreProperties>
</file>