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2072" w:rsidRPr="006C1AF4" w:rsidRDefault="009F2072" w:rsidP="006C1AF4">
      <w:pPr>
        <w:spacing w:after="0" w:line="240" w:lineRule="auto"/>
        <w:ind w:left="5387"/>
        <w:rPr>
          <w:rFonts w:ascii="Times New Roman" w:hAnsi="Times New Roman"/>
          <w:sz w:val="24"/>
          <w:szCs w:val="24"/>
        </w:rPr>
      </w:pPr>
      <w:r w:rsidRPr="006C1AF4">
        <w:rPr>
          <w:rFonts w:ascii="Times New Roman" w:hAnsi="Times New Roman"/>
          <w:sz w:val="24"/>
          <w:szCs w:val="24"/>
        </w:rPr>
        <w:t>Приложение № </w:t>
      </w:r>
      <w:r w:rsidR="00B45EA5" w:rsidRPr="006C1AF4">
        <w:rPr>
          <w:rFonts w:ascii="Times New Roman" w:hAnsi="Times New Roman"/>
          <w:sz w:val="24"/>
          <w:szCs w:val="24"/>
        </w:rPr>
        <w:t>2</w:t>
      </w:r>
    </w:p>
    <w:p w:rsidR="009F2072" w:rsidRPr="006C1AF4" w:rsidRDefault="009F2072" w:rsidP="00B961AE">
      <w:pPr>
        <w:spacing w:after="0" w:line="240" w:lineRule="auto"/>
        <w:ind w:left="5387"/>
        <w:rPr>
          <w:rFonts w:ascii="Times New Roman" w:hAnsi="Times New Roman"/>
          <w:sz w:val="24"/>
          <w:szCs w:val="24"/>
        </w:rPr>
      </w:pPr>
      <w:r w:rsidRPr="006C1AF4">
        <w:rPr>
          <w:rFonts w:ascii="Times New Roman" w:hAnsi="Times New Roman"/>
          <w:sz w:val="24"/>
          <w:szCs w:val="24"/>
        </w:rPr>
        <w:t xml:space="preserve">к приказу </w:t>
      </w:r>
      <w:r w:rsidR="00B961AE">
        <w:rPr>
          <w:rFonts w:ascii="Times New Roman" w:hAnsi="Times New Roman"/>
          <w:sz w:val="24"/>
          <w:szCs w:val="24"/>
        </w:rPr>
        <w:t>Комитета по ветеринарии Республики Дагестан</w:t>
      </w:r>
    </w:p>
    <w:p w:rsidR="009F2072" w:rsidRPr="006C1AF4" w:rsidRDefault="009F2072" w:rsidP="006C1AF4">
      <w:pPr>
        <w:spacing w:after="0" w:line="240" w:lineRule="auto"/>
        <w:ind w:left="5387"/>
        <w:rPr>
          <w:rFonts w:ascii="Times New Roman" w:hAnsi="Times New Roman"/>
          <w:sz w:val="24"/>
          <w:szCs w:val="24"/>
        </w:rPr>
      </w:pPr>
      <w:r w:rsidRPr="006C1AF4">
        <w:rPr>
          <w:rFonts w:ascii="Times New Roman" w:hAnsi="Times New Roman"/>
          <w:sz w:val="24"/>
          <w:szCs w:val="24"/>
        </w:rPr>
        <w:t>от «___» __________</w:t>
      </w:r>
      <w:r w:rsidR="00B45EA5" w:rsidRPr="006C1AF4">
        <w:rPr>
          <w:rFonts w:ascii="Times New Roman" w:hAnsi="Times New Roman"/>
          <w:sz w:val="24"/>
          <w:szCs w:val="24"/>
        </w:rPr>
        <w:t xml:space="preserve">_ </w:t>
      </w:r>
      <w:r w:rsidRPr="006C1AF4">
        <w:rPr>
          <w:rFonts w:ascii="Times New Roman" w:hAnsi="Times New Roman"/>
          <w:sz w:val="24"/>
          <w:szCs w:val="24"/>
        </w:rPr>
        <w:t>2023 г. №__________</w:t>
      </w:r>
    </w:p>
    <w:p w:rsidR="006C71A1" w:rsidRDefault="006C71A1">
      <w:pPr>
        <w:spacing w:after="0" w:line="240" w:lineRule="auto"/>
        <w:jc w:val="center"/>
        <w:rPr>
          <w:rFonts w:ascii="Times New Roman" w:hAnsi="Times New Roman"/>
          <w:sz w:val="28"/>
        </w:rPr>
      </w:pPr>
    </w:p>
    <w:p w:rsidR="006C71A1" w:rsidRDefault="006C71A1">
      <w:pPr>
        <w:spacing w:after="0" w:line="240" w:lineRule="auto"/>
        <w:jc w:val="center"/>
        <w:rPr>
          <w:rFonts w:ascii="Times New Roman" w:hAnsi="Times New Roman"/>
          <w:sz w:val="28"/>
        </w:rPr>
      </w:pPr>
    </w:p>
    <w:p w:rsidR="006C1AF4" w:rsidRDefault="003E49C4">
      <w:pPr>
        <w:spacing w:after="0" w:line="240" w:lineRule="auto"/>
        <w:jc w:val="center"/>
        <w:rPr>
          <w:rFonts w:ascii="Times New Roman" w:hAnsi="Times New Roman"/>
          <w:b/>
          <w:sz w:val="32"/>
        </w:rPr>
      </w:pPr>
      <w:r>
        <w:rPr>
          <w:rFonts w:ascii="Times New Roman" w:hAnsi="Times New Roman"/>
          <w:b/>
          <w:sz w:val="32"/>
        </w:rPr>
        <w:t xml:space="preserve">Методические рекомендации </w:t>
      </w:r>
    </w:p>
    <w:p w:rsidR="006C71A1" w:rsidRDefault="003E49C4">
      <w:pPr>
        <w:spacing w:after="0" w:line="240" w:lineRule="auto"/>
        <w:jc w:val="center"/>
        <w:rPr>
          <w:rFonts w:ascii="Times New Roman" w:hAnsi="Times New Roman"/>
          <w:b/>
          <w:sz w:val="32"/>
        </w:rPr>
      </w:pPr>
      <w:r>
        <w:rPr>
          <w:rFonts w:ascii="Times New Roman" w:hAnsi="Times New Roman"/>
          <w:b/>
          <w:sz w:val="32"/>
        </w:rPr>
        <w:t>по работе с подсистемой</w:t>
      </w:r>
      <w:r w:rsidR="006C1AF4">
        <w:rPr>
          <w:rFonts w:ascii="Times New Roman" w:hAnsi="Times New Roman"/>
          <w:b/>
          <w:sz w:val="32"/>
        </w:rPr>
        <w:t xml:space="preserve"> </w:t>
      </w:r>
      <w:r>
        <w:rPr>
          <w:rFonts w:ascii="Times New Roman" w:hAnsi="Times New Roman"/>
          <w:b/>
          <w:sz w:val="32"/>
        </w:rPr>
        <w:t>досудебного обжалования</w:t>
      </w:r>
    </w:p>
    <w:p w:rsidR="006C71A1" w:rsidRDefault="006C71A1">
      <w:pPr>
        <w:spacing w:after="0" w:line="240" w:lineRule="auto"/>
        <w:jc w:val="center"/>
        <w:rPr>
          <w:rFonts w:ascii="Times New Roman" w:hAnsi="Times New Roman"/>
          <w:b/>
          <w:sz w:val="32"/>
        </w:rPr>
      </w:pPr>
    </w:p>
    <w:p w:rsidR="006C71A1" w:rsidRDefault="003E49C4">
      <w:pPr>
        <w:spacing w:after="0" w:line="240" w:lineRule="auto"/>
        <w:jc w:val="center"/>
        <w:rPr>
          <w:rFonts w:ascii="Times New Roman" w:hAnsi="Times New Roman"/>
          <w:b/>
          <w:sz w:val="28"/>
        </w:rPr>
      </w:pPr>
      <w:r>
        <w:rPr>
          <w:rFonts w:ascii="Times New Roman" w:hAnsi="Times New Roman"/>
          <w:b/>
          <w:sz w:val="28"/>
        </w:rPr>
        <w:t>Организация работы, назначение сотрудников, ответственных за работу</w:t>
      </w:r>
      <w:r>
        <w:rPr>
          <w:rFonts w:ascii="Times New Roman" w:hAnsi="Times New Roman"/>
          <w:b/>
          <w:sz w:val="28"/>
        </w:rPr>
        <w:br/>
        <w:t>с обращениями, с учетом ролей, предусмотренных в подсистеме досудебного обжалования ГИС ТОР КНД.</w:t>
      </w:r>
    </w:p>
    <w:p w:rsidR="006C71A1" w:rsidRDefault="006C71A1">
      <w:pPr>
        <w:spacing w:after="0" w:line="360" w:lineRule="auto"/>
        <w:ind w:firstLine="709"/>
        <w:jc w:val="both"/>
        <w:rPr>
          <w:rFonts w:ascii="Times New Roman" w:hAnsi="Times New Roman"/>
          <w:sz w:val="28"/>
        </w:rPr>
      </w:pPr>
    </w:p>
    <w:p w:rsidR="006C71A1" w:rsidRDefault="003E49C4">
      <w:pPr>
        <w:spacing w:after="0" w:line="360" w:lineRule="auto"/>
        <w:ind w:firstLine="709"/>
        <w:jc w:val="both"/>
        <w:rPr>
          <w:rFonts w:ascii="Times New Roman" w:hAnsi="Times New Roman"/>
          <w:b/>
          <w:sz w:val="28"/>
        </w:rPr>
      </w:pPr>
      <w:r>
        <w:rPr>
          <w:rFonts w:ascii="Times New Roman" w:hAnsi="Times New Roman"/>
          <w:sz w:val="28"/>
        </w:rPr>
        <w:t>Для работы в подсистеме досудебного обжалования (далее – подсистема ДО) необходимо ведомственным актом (соответствующие обязанности могут быть предусмотрены должностными регламентами) определить должностных лиц, ответственных за рассмотрение обращений в подсистеме ДО.</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Подсистемой ДО предусмотрена следующая ролевая модель должностных лиц и их функционал:</w:t>
      </w:r>
    </w:p>
    <w:p w:rsidR="006C71A1" w:rsidRDefault="003E49C4">
      <w:pPr>
        <w:spacing w:after="0" w:line="360" w:lineRule="auto"/>
        <w:ind w:firstLine="709"/>
        <w:jc w:val="both"/>
        <w:rPr>
          <w:rFonts w:ascii="Times New Roman" w:hAnsi="Times New Roman"/>
          <w:b/>
          <w:sz w:val="28"/>
        </w:rPr>
      </w:pPr>
      <w:r>
        <w:rPr>
          <w:rFonts w:ascii="Times New Roman" w:hAnsi="Times New Roman"/>
          <w:b/>
          <w:sz w:val="28"/>
        </w:rPr>
        <w:t>Ад</w:t>
      </w:r>
      <w:bookmarkStart w:id="0" w:name="_GoBack"/>
      <w:r>
        <w:rPr>
          <w:rFonts w:ascii="Times New Roman" w:hAnsi="Times New Roman"/>
          <w:b/>
          <w:sz w:val="28"/>
        </w:rPr>
        <w:t>минис</w:t>
      </w:r>
      <w:bookmarkEnd w:id="0"/>
      <w:r>
        <w:rPr>
          <w:rFonts w:ascii="Times New Roman" w:hAnsi="Times New Roman"/>
          <w:b/>
          <w:sz w:val="28"/>
        </w:rPr>
        <w:t>тратор:</w:t>
      </w:r>
    </w:p>
    <w:p w:rsidR="006C71A1" w:rsidRDefault="003E49C4">
      <w:pPr>
        <w:pStyle w:val="ac"/>
        <w:numPr>
          <w:ilvl w:val="0"/>
          <w:numId w:val="1"/>
        </w:numPr>
        <w:spacing w:after="0" w:line="360" w:lineRule="auto"/>
        <w:ind w:left="0" w:firstLine="709"/>
        <w:jc w:val="both"/>
        <w:rPr>
          <w:rFonts w:ascii="Times New Roman" w:hAnsi="Times New Roman"/>
          <w:sz w:val="28"/>
        </w:rPr>
      </w:pPr>
      <w:r>
        <w:rPr>
          <w:rFonts w:ascii="Times New Roman" w:hAnsi="Times New Roman"/>
          <w:sz w:val="28"/>
        </w:rPr>
        <w:t>Создание новой учетной записи пользователя с указанием его роли</w:t>
      </w:r>
      <w:r>
        <w:rPr>
          <w:rFonts w:ascii="Times New Roman" w:hAnsi="Times New Roman"/>
          <w:sz w:val="28"/>
        </w:rPr>
        <w:br/>
        <w:t xml:space="preserve">в рассмотрении жалоб; </w:t>
      </w:r>
    </w:p>
    <w:p w:rsidR="006C71A1" w:rsidRDefault="003E49C4">
      <w:pPr>
        <w:pStyle w:val="ac"/>
        <w:numPr>
          <w:ilvl w:val="0"/>
          <w:numId w:val="1"/>
        </w:numPr>
        <w:spacing w:after="0" w:line="360" w:lineRule="auto"/>
        <w:ind w:left="0" w:firstLine="709"/>
        <w:jc w:val="both"/>
        <w:rPr>
          <w:rFonts w:ascii="Times New Roman" w:hAnsi="Times New Roman"/>
          <w:sz w:val="28"/>
        </w:rPr>
      </w:pPr>
      <w:r>
        <w:rPr>
          <w:rFonts w:ascii="Times New Roman" w:hAnsi="Times New Roman"/>
          <w:sz w:val="28"/>
        </w:rPr>
        <w:t>Настройка и загрузка шаблонов документов;</w:t>
      </w:r>
    </w:p>
    <w:p w:rsidR="006C71A1" w:rsidRDefault="003E49C4">
      <w:pPr>
        <w:pStyle w:val="ac"/>
        <w:numPr>
          <w:ilvl w:val="0"/>
          <w:numId w:val="1"/>
        </w:numPr>
        <w:spacing w:after="0" w:line="360" w:lineRule="auto"/>
        <w:ind w:left="0" w:firstLine="709"/>
        <w:jc w:val="both"/>
        <w:rPr>
          <w:rFonts w:ascii="Times New Roman" w:hAnsi="Times New Roman"/>
          <w:sz w:val="28"/>
        </w:rPr>
      </w:pPr>
      <w:r>
        <w:rPr>
          <w:rFonts w:ascii="Times New Roman" w:hAnsi="Times New Roman"/>
          <w:sz w:val="28"/>
        </w:rPr>
        <w:t>Настройка личного кабинета контрольного (надзорного) органа;</w:t>
      </w:r>
    </w:p>
    <w:p w:rsidR="006C71A1" w:rsidRDefault="003E49C4">
      <w:pPr>
        <w:pStyle w:val="ac"/>
        <w:numPr>
          <w:ilvl w:val="0"/>
          <w:numId w:val="1"/>
        </w:numPr>
        <w:spacing w:after="0" w:line="360" w:lineRule="auto"/>
        <w:ind w:left="0" w:firstLine="709"/>
        <w:jc w:val="both"/>
        <w:rPr>
          <w:rFonts w:ascii="Times New Roman" w:hAnsi="Times New Roman"/>
          <w:sz w:val="28"/>
        </w:rPr>
      </w:pPr>
      <w:r>
        <w:rPr>
          <w:rFonts w:ascii="Times New Roman" w:hAnsi="Times New Roman"/>
          <w:sz w:val="28"/>
        </w:rPr>
        <w:t>Настройка информации о виде контроля (надзора), заполнение справочников для федеральной государственной информационной системы «Единая система нормативной справочной информации» (ЕСНСИ).</w:t>
      </w:r>
    </w:p>
    <w:p w:rsidR="006C71A1" w:rsidRDefault="003E49C4">
      <w:pPr>
        <w:spacing w:after="0" w:line="360" w:lineRule="auto"/>
        <w:ind w:firstLine="709"/>
        <w:jc w:val="both"/>
        <w:rPr>
          <w:rFonts w:ascii="Times New Roman" w:hAnsi="Times New Roman"/>
          <w:b/>
          <w:sz w:val="28"/>
        </w:rPr>
      </w:pPr>
      <w:r>
        <w:rPr>
          <w:rFonts w:ascii="Times New Roman" w:hAnsi="Times New Roman"/>
          <w:b/>
          <w:sz w:val="28"/>
        </w:rPr>
        <w:t>Секретарь:</w:t>
      </w:r>
    </w:p>
    <w:p w:rsidR="006C71A1" w:rsidRDefault="003E49C4">
      <w:pPr>
        <w:numPr>
          <w:ilvl w:val="0"/>
          <w:numId w:val="2"/>
        </w:numPr>
        <w:spacing w:after="0" w:line="360" w:lineRule="auto"/>
        <w:ind w:left="0" w:firstLine="709"/>
        <w:jc w:val="both"/>
        <w:rPr>
          <w:rFonts w:ascii="Times New Roman" w:hAnsi="Times New Roman"/>
          <w:sz w:val="28"/>
        </w:rPr>
      </w:pPr>
      <w:r>
        <w:rPr>
          <w:rFonts w:ascii="Times New Roman" w:hAnsi="Times New Roman"/>
          <w:sz w:val="28"/>
        </w:rPr>
        <w:t>Назначение и переназначение жалобы на исполнителя;</w:t>
      </w:r>
    </w:p>
    <w:p w:rsidR="006C71A1" w:rsidRDefault="003E49C4">
      <w:pPr>
        <w:numPr>
          <w:ilvl w:val="0"/>
          <w:numId w:val="2"/>
        </w:numPr>
        <w:spacing w:after="0" w:line="360" w:lineRule="auto"/>
        <w:ind w:left="0" w:firstLine="709"/>
        <w:jc w:val="both"/>
        <w:rPr>
          <w:rFonts w:ascii="Times New Roman" w:hAnsi="Times New Roman"/>
          <w:sz w:val="28"/>
        </w:rPr>
      </w:pPr>
      <w:r>
        <w:rPr>
          <w:rFonts w:ascii="Times New Roman" w:hAnsi="Times New Roman"/>
          <w:sz w:val="28"/>
        </w:rPr>
        <w:t>Обеспечивает контроль за ходом и сроками рассмотрения жалоб.</w:t>
      </w:r>
    </w:p>
    <w:p w:rsidR="006C71A1" w:rsidRDefault="003E49C4">
      <w:pPr>
        <w:spacing w:after="0" w:line="360" w:lineRule="auto"/>
        <w:ind w:firstLine="709"/>
        <w:jc w:val="both"/>
        <w:rPr>
          <w:rFonts w:ascii="Times New Roman" w:hAnsi="Times New Roman"/>
          <w:b/>
          <w:sz w:val="28"/>
        </w:rPr>
      </w:pPr>
      <w:r>
        <w:rPr>
          <w:rFonts w:ascii="Times New Roman" w:hAnsi="Times New Roman"/>
          <w:b/>
          <w:sz w:val="28"/>
        </w:rPr>
        <w:t>Руководитель:</w:t>
      </w:r>
    </w:p>
    <w:p w:rsidR="006C71A1" w:rsidRDefault="003E49C4">
      <w:pPr>
        <w:numPr>
          <w:ilvl w:val="0"/>
          <w:numId w:val="3"/>
        </w:numPr>
        <w:spacing w:after="0" w:line="360" w:lineRule="auto"/>
        <w:ind w:left="0" w:firstLine="709"/>
        <w:jc w:val="both"/>
        <w:rPr>
          <w:rFonts w:ascii="Times New Roman" w:hAnsi="Times New Roman"/>
          <w:sz w:val="28"/>
        </w:rPr>
      </w:pPr>
      <w:r>
        <w:rPr>
          <w:rFonts w:ascii="Times New Roman" w:hAnsi="Times New Roman"/>
          <w:sz w:val="28"/>
        </w:rPr>
        <w:t>Назначение жалобы на исполнителя;</w:t>
      </w:r>
    </w:p>
    <w:p w:rsidR="006C71A1" w:rsidRDefault="003E49C4">
      <w:pPr>
        <w:numPr>
          <w:ilvl w:val="0"/>
          <w:numId w:val="3"/>
        </w:numPr>
        <w:spacing w:after="0" w:line="360" w:lineRule="auto"/>
        <w:ind w:left="0" w:firstLine="709"/>
        <w:jc w:val="both"/>
        <w:rPr>
          <w:rFonts w:ascii="Times New Roman" w:hAnsi="Times New Roman"/>
          <w:sz w:val="28"/>
        </w:rPr>
      </w:pPr>
      <w:r>
        <w:rPr>
          <w:rFonts w:ascii="Times New Roman" w:hAnsi="Times New Roman"/>
          <w:sz w:val="28"/>
        </w:rPr>
        <w:t>Перенаправление жалобы в другое структурное подразделение;</w:t>
      </w:r>
    </w:p>
    <w:p w:rsidR="006C71A1" w:rsidRDefault="003E49C4">
      <w:pPr>
        <w:numPr>
          <w:ilvl w:val="0"/>
          <w:numId w:val="3"/>
        </w:numPr>
        <w:spacing w:after="0" w:line="360" w:lineRule="auto"/>
        <w:ind w:left="0" w:firstLine="709"/>
        <w:jc w:val="both"/>
        <w:rPr>
          <w:rFonts w:ascii="Times New Roman" w:hAnsi="Times New Roman"/>
          <w:sz w:val="28"/>
        </w:rPr>
      </w:pPr>
      <w:r>
        <w:rPr>
          <w:rFonts w:ascii="Times New Roman" w:hAnsi="Times New Roman"/>
          <w:sz w:val="28"/>
        </w:rPr>
        <w:t>Принятие решения об отказе в рассмотрении жалобы;</w:t>
      </w:r>
    </w:p>
    <w:p w:rsidR="006C71A1" w:rsidRDefault="003E49C4">
      <w:pPr>
        <w:numPr>
          <w:ilvl w:val="0"/>
          <w:numId w:val="3"/>
        </w:numPr>
        <w:spacing w:after="0" w:line="360" w:lineRule="auto"/>
        <w:ind w:left="0" w:firstLine="709"/>
        <w:jc w:val="both"/>
        <w:rPr>
          <w:rFonts w:ascii="Times New Roman" w:hAnsi="Times New Roman"/>
          <w:sz w:val="28"/>
        </w:rPr>
      </w:pPr>
      <w:r>
        <w:rPr>
          <w:rFonts w:ascii="Times New Roman" w:hAnsi="Times New Roman"/>
          <w:sz w:val="28"/>
        </w:rPr>
        <w:lastRenderedPageBreak/>
        <w:t>Принятие решения по ходатайству о приостановлении исполнения обжалуемого решения;</w:t>
      </w:r>
    </w:p>
    <w:p w:rsidR="006C71A1" w:rsidRDefault="003E49C4">
      <w:pPr>
        <w:numPr>
          <w:ilvl w:val="0"/>
          <w:numId w:val="3"/>
        </w:numPr>
        <w:spacing w:after="0" w:line="360" w:lineRule="auto"/>
        <w:ind w:left="0" w:firstLine="709"/>
        <w:jc w:val="both"/>
        <w:rPr>
          <w:rFonts w:ascii="Times New Roman" w:hAnsi="Times New Roman"/>
          <w:sz w:val="28"/>
        </w:rPr>
      </w:pPr>
      <w:r>
        <w:rPr>
          <w:rFonts w:ascii="Times New Roman" w:hAnsi="Times New Roman"/>
          <w:sz w:val="28"/>
        </w:rPr>
        <w:t>Принятие решения по ходатайству о восстановлении пропущенного срока подачи жалобы;</w:t>
      </w:r>
    </w:p>
    <w:p w:rsidR="006C71A1" w:rsidRDefault="003E49C4">
      <w:pPr>
        <w:numPr>
          <w:ilvl w:val="0"/>
          <w:numId w:val="3"/>
        </w:numPr>
        <w:spacing w:after="0" w:line="360" w:lineRule="auto"/>
        <w:ind w:left="0" w:firstLine="709"/>
        <w:jc w:val="both"/>
        <w:rPr>
          <w:rFonts w:ascii="Times New Roman" w:hAnsi="Times New Roman"/>
          <w:sz w:val="28"/>
        </w:rPr>
      </w:pPr>
      <w:r>
        <w:rPr>
          <w:rFonts w:ascii="Times New Roman" w:hAnsi="Times New Roman"/>
          <w:sz w:val="28"/>
        </w:rPr>
        <w:t>Запрос дополнительной информации по жалобе;</w:t>
      </w:r>
    </w:p>
    <w:p w:rsidR="006C71A1" w:rsidRDefault="003E49C4">
      <w:pPr>
        <w:numPr>
          <w:ilvl w:val="0"/>
          <w:numId w:val="3"/>
        </w:numPr>
        <w:spacing w:after="0" w:line="360" w:lineRule="auto"/>
        <w:ind w:left="0" w:firstLine="709"/>
        <w:jc w:val="both"/>
        <w:rPr>
          <w:rFonts w:ascii="Times New Roman" w:hAnsi="Times New Roman"/>
          <w:sz w:val="28"/>
        </w:rPr>
      </w:pPr>
      <w:r>
        <w:rPr>
          <w:rFonts w:ascii="Times New Roman" w:hAnsi="Times New Roman"/>
          <w:sz w:val="28"/>
        </w:rPr>
        <w:t>Принятие итогового решения по жалобе;</w:t>
      </w:r>
    </w:p>
    <w:p w:rsidR="006C71A1" w:rsidRDefault="003E49C4">
      <w:pPr>
        <w:numPr>
          <w:ilvl w:val="0"/>
          <w:numId w:val="3"/>
        </w:numPr>
        <w:spacing w:after="0" w:line="360" w:lineRule="auto"/>
        <w:ind w:left="0" w:firstLine="709"/>
        <w:jc w:val="both"/>
        <w:rPr>
          <w:rFonts w:ascii="Times New Roman" w:hAnsi="Times New Roman"/>
          <w:sz w:val="28"/>
        </w:rPr>
      </w:pPr>
      <w:r>
        <w:rPr>
          <w:rFonts w:ascii="Times New Roman" w:hAnsi="Times New Roman"/>
          <w:sz w:val="28"/>
        </w:rPr>
        <w:t>Продление срока рассмотрения жалобы.</w:t>
      </w:r>
    </w:p>
    <w:p w:rsidR="006C71A1" w:rsidRDefault="003E49C4">
      <w:pPr>
        <w:spacing w:after="0" w:line="360" w:lineRule="auto"/>
        <w:ind w:firstLine="709"/>
        <w:jc w:val="both"/>
        <w:rPr>
          <w:rFonts w:ascii="Times New Roman" w:hAnsi="Times New Roman"/>
          <w:b/>
          <w:sz w:val="28"/>
        </w:rPr>
      </w:pPr>
      <w:r>
        <w:rPr>
          <w:rFonts w:ascii="Times New Roman" w:hAnsi="Times New Roman"/>
          <w:b/>
          <w:sz w:val="28"/>
        </w:rPr>
        <w:t>Инспектор:</w:t>
      </w:r>
    </w:p>
    <w:p w:rsidR="006C71A1" w:rsidRDefault="003E49C4">
      <w:pPr>
        <w:numPr>
          <w:ilvl w:val="0"/>
          <w:numId w:val="4"/>
        </w:numPr>
        <w:spacing w:after="0" w:line="360" w:lineRule="auto"/>
        <w:ind w:left="0" w:firstLine="709"/>
        <w:jc w:val="both"/>
        <w:rPr>
          <w:rFonts w:ascii="Times New Roman" w:hAnsi="Times New Roman"/>
          <w:sz w:val="28"/>
        </w:rPr>
      </w:pPr>
      <w:r>
        <w:rPr>
          <w:rFonts w:ascii="Times New Roman" w:hAnsi="Times New Roman"/>
          <w:sz w:val="28"/>
        </w:rPr>
        <w:t>Подготовка проекта решения об отказе в рассмотрении жалобы;</w:t>
      </w:r>
    </w:p>
    <w:p w:rsidR="006C71A1" w:rsidRDefault="003E49C4">
      <w:pPr>
        <w:numPr>
          <w:ilvl w:val="0"/>
          <w:numId w:val="4"/>
        </w:numPr>
        <w:spacing w:after="0" w:line="360" w:lineRule="auto"/>
        <w:ind w:left="0" w:firstLine="709"/>
        <w:jc w:val="both"/>
        <w:rPr>
          <w:rFonts w:ascii="Times New Roman" w:hAnsi="Times New Roman"/>
          <w:sz w:val="28"/>
        </w:rPr>
      </w:pPr>
      <w:r>
        <w:rPr>
          <w:rFonts w:ascii="Times New Roman" w:hAnsi="Times New Roman"/>
          <w:sz w:val="28"/>
        </w:rPr>
        <w:t>Перенаправление жалобы в другое структурное подразделение;</w:t>
      </w:r>
    </w:p>
    <w:p w:rsidR="006C71A1" w:rsidRDefault="003E49C4">
      <w:pPr>
        <w:numPr>
          <w:ilvl w:val="0"/>
          <w:numId w:val="4"/>
        </w:numPr>
        <w:spacing w:after="0" w:line="360" w:lineRule="auto"/>
        <w:ind w:left="0" w:firstLine="709"/>
        <w:jc w:val="both"/>
        <w:rPr>
          <w:rFonts w:ascii="Times New Roman" w:hAnsi="Times New Roman"/>
          <w:sz w:val="28"/>
        </w:rPr>
      </w:pPr>
      <w:r>
        <w:rPr>
          <w:rFonts w:ascii="Times New Roman" w:hAnsi="Times New Roman"/>
          <w:sz w:val="28"/>
        </w:rPr>
        <w:t>Подготовка проекта решения по ходатайству о приостановлении исполнения обжалуемого решения;</w:t>
      </w:r>
    </w:p>
    <w:p w:rsidR="006C71A1" w:rsidRDefault="003E49C4">
      <w:pPr>
        <w:numPr>
          <w:ilvl w:val="0"/>
          <w:numId w:val="4"/>
        </w:numPr>
        <w:spacing w:after="0" w:line="360" w:lineRule="auto"/>
        <w:ind w:left="0" w:firstLine="709"/>
        <w:jc w:val="both"/>
        <w:rPr>
          <w:rFonts w:ascii="Times New Roman" w:hAnsi="Times New Roman"/>
          <w:sz w:val="28"/>
        </w:rPr>
      </w:pPr>
      <w:r>
        <w:rPr>
          <w:rFonts w:ascii="Times New Roman" w:hAnsi="Times New Roman"/>
          <w:sz w:val="28"/>
        </w:rPr>
        <w:t>Подготовка проекта решения по ходатайству о восстановлении пропущенного срока подачи жалобы;</w:t>
      </w:r>
    </w:p>
    <w:p w:rsidR="006C71A1" w:rsidRDefault="003E49C4">
      <w:pPr>
        <w:numPr>
          <w:ilvl w:val="0"/>
          <w:numId w:val="4"/>
        </w:numPr>
        <w:spacing w:after="0" w:line="360" w:lineRule="auto"/>
        <w:ind w:left="0" w:firstLine="709"/>
        <w:jc w:val="both"/>
        <w:rPr>
          <w:rFonts w:ascii="Times New Roman" w:hAnsi="Times New Roman"/>
          <w:sz w:val="28"/>
        </w:rPr>
      </w:pPr>
      <w:r>
        <w:rPr>
          <w:rFonts w:ascii="Times New Roman" w:hAnsi="Times New Roman"/>
          <w:sz w:val="28"/>
        </w:rPr>
        <w:t>Запрос дополнительной информации по жалобе;</w:t>
      </w:r>
    </w:p>
    <w:p w:rsidR="006C71A1" w:rsidRDefault="003E49C4">
      <w:pPr>
        <w:numPr>
          <w:ilvl w:val="0"/>
          <w:numId w:val="4"/>
        </w:numPr>
        <w:spacing w:after="0" w:line="360" w:lineRule="auto"/>
        <w:ind w:left="0" w:firstLine="709"/>
        <w:jc w:val="both"/>
        <w:rPr>
          <w:rFonts w:ascii="Times New Roman" w:hAnsi="Times New Roman"/>
          <w:sz w:val="28"/>
        </w:rPr>
      </w:pPr>
      <w:r>
        <w:rPr>
          <w:rFonts w:ascii="Times New Roman" w:hAnsi="Times New Roman"/>
          <w:sz w:val="28"/>
        </w:rPr>
        <w:t>Подготовка проекта итогового решения по жалобе;</w:t>
      </w:r>
    </w:p>
    <w:p w:rsidR="006C71A1" w:rsidRDefault="003E49C4">
      <w:pPr>
        <w:numPr>
          <w:ilvl w:val="0"/>
          <w:numId w:val="4"/>
        </w:numPr>
        <w:spacing w:after="0" w:line="360" w:lineRule="auto"/>
        <w:ind w:left="0" w:firstLine="709"/>
        <w:jc w:val="both"/>
        <w:rPr>
          <w:rFonts w:ascii="Times New Roman" w:hAnsi="Times New Roman"/>
          <w:sz w:val="28"/>
        </w:rPr>
      </w:pPr>
      <w:r>
        <w:rPr>
          <w:rFonts w:ascii="Times New Roman" w:hAnsi="Times New Roman"/>
          <w:sz w:val="28"/>
        </w:rPr>
        <w:t>Продление срока рассмотрения жалобы.</w:t>
      </w:r>
    </w:p>
    <w:p w:rsidR="006C71A1" w:rsidRDefault="006C71A1">
      <w:pPr>
        <w:spacing w:after="0" w:line="360" w:lineRule="auto"/>
        <w:ind w:firstLine="709"/>
        <w:jc w:val="both"/>
        <w:rPr>
          <w:rFonts w:ascii="Times New Roman" w:hAnsi="Times New Roman"/>
          <w:sz w:val="28"/>
        </w:rPr>
      </w:pPr>
    </w:p>
    <w:p w:rsidR="006C71A1" w:rsidRDefault="003E49C4">
      <w:pPr>
        <w:spacing w:after="0" w:line="360" w:lineRule="auto"/>
        <w:ind w:firstLine="709"/>
        <w:jc w:val="both"/>
        <w:rPr>
          <w:rFonts w:ascii="Times New Roman" w:hAnsi="Times New Roman"/>
          <w:sz w:val="28"/>
          <w:u w:val="single"/>
        </w:rPr>
      </w:pPr>
      <w:r>
        <w:rPr>
          <w:rFonts w:ascii="Times New Roman" w:hAnsi="Times New Roman"/>
          <w:sz w:val="28"/>
          <w:u w:val="single"/>
        </w:rPr>
        <w:t>С учетом ролевой модели должностных лиц и их функционала в подсистеме ДО, должностным регламентом (ведомственным актом) определяются следующие полномочия должностных лиц:</w:t>
      </w:r>
    </w:p>
    <w:p w:rsidR="006C71A1" w:rsidRDefault="003E49C4">
      <w:pPr>
        <w:pStyle w:val="ac"/>
        <w:numPr>
          <w:ilvl w:val="0"/>
          <w:numId w:val="5"/>
        </w:numPr>
        <w:spacing w:after="0" w:line="360" w:lineRule="auto"/>
        <w:ind w:left="0" w:firstLine="709"/>
        <w:jc w:val="both"/>
        <w:rPr>
          <w:rFonts w:ascii="Times New Roman" w:hAnsi="Times New Roman"/>
          <w:b/>
          <w:sz w:val="28"/>
        </w:rPr>
      </w:pPr>
      <w:r>
        <w:rPr>
          <w:rFonts w:ascii="Times New Roman" w:hAnsi="Times New Roman"/>
          <w:b/>
          <w:sz w:val="28"/>
        </w:rPr>
        <w:t>Координатор</w:t>
      </w:r>
      <w:r>
        <w:rPr>
          <w:rFonts w:ascii="Times New Roman" w:hAnsi="Times New Roman"/>
          <w:sz w:val="28"/>
        </w:rPr>
        <w:t xml:space="preserve"> </w:t>
      </w:r>
      <w:r>
        <w:rPr>
          <w:rFonts w:ascii="Times New Roman" w:hAnsi="Times New Roman"/>
          <w:b/>
          <w:sz w:val="28"/>
        </w:rPr>
        <w:t>(руководитель, заместитель руководителя контрольного органа):</w:t>
      </w:r>
    </w:p>
    <w:p w:rsidR="006C71A1" w:rsidRDefault="003E49C4">
      <w:pPr>
        <w:pStyle w:val="ac"/>
        <w:spacing w:after="0" w:line="360" w:lineRule="auto"/>
        <w:ind w:left="0" w:firstLine="709"/>
        <w:jc w:val="both"/>
        <w:rPr>
          <w:rFonts w:ascii="Times New Roman" w:hAnsi="Times New Roman"/>
          <w:sz w:val="28"/>
        </w:rPr>
      </w:pPr>
      <w:r>
        <w:rPr>
          <w:rFonts w:ascii="Times New Roman" w:hAnsi="Times New Roman"/>
          <w:sz w:val="28"/>
        </w:rPr>
        <w:t>– обеспечивает координацию работы по досудебному обжалованию решений контрольного (надзорного) органа, действий (бездействие) его должностных лиц;</w:t>
      </w:r>
    </w:p>
    <w:p w:rsidR="006C71A1" w:rsidRDefault="003E49C4">
      <w:pPr>
        <w:pStyle w:val="ac"/>
        <w:spacing w:after="0" w:line="360" w:lineRule="auto"/>
        <w:ind w:left="0" w:firstLine="709"/>
        <w:jc w:val="both"/>
        <w:rPr>
          <w:rFonts w:ascii="Times New Roman" w:hAnsi="Times New Roman"/>
          <w:sz w:val="28"/>
        </w:rPr>
      </w:pPr>
      <w:r>
        <w:rPr>
          <w:rFonts w:ascii="Times New Roman" w:hAnsi="Times New Roman"/>
          <w:sz w:val="28"/>
        </w:rPr>
        <w:t>–обеспечивает соблюдение порядка и сроков рассмотрения жалоб контролируемых лиц на решения контрольного (надзорного) органа, действия (бездействие) его должностных лиц;</w:t>
      </w:r>
    </w:p>
    <w:p w:rsidR="006C71A1" w:rsidRDefault="003E49C4">
      <w:pPr>
        <w:pStyle w:val="ac"/>
        <w:spacing w:after="0" w:line="360" w:lineRule="auto"/>
        <w:ind w:left="0" w:firstLine="709"/>
        <w:jc w:val="both"/>
        <w:rPr>
          <w:rFonts w:ascii="Times New Roman" w:hAnsi="Times New Roman"/>
          <w:sz w:val="28"/>
        </w:rPr>
      </w:pPr>
      <w:r>
        <w:rPr>
          <w:rFonts w:ascii="Times New Roman" w:hAnsi="Times New Roman"/>
          <w:sz w:val="28"/>
        </w:rPr>
        <w:lastRenderedPageBreak/>
        <w:t>– обеспечивает в контрольном (надзорном) органе принятие решений</w:t>
      </w:r>
      <w:r>
        <w:rPr>
          <w:rFonts w:ascii="Times New Roman" w:hAnsi="Times New Roman"/>
          <w:sz w:val="28"/>
        </w:rPr>
        <w:br/>
        <w:t>по результатам рассмотрения жалоб контролируемых лиц в рамках досудебного обжалования;</w:t>
      </w:r>
    </w:p>
    <w:p w:rsidR="006C71A1" w:rsidRDefault="003E49C4">
      <w:pPr>
        <w:pStyle w:val="ac"/>
        <w:numPr>
          <w:ilvl w:val="0"/>
          <w:numId w:val="5"/>
        </w:numPr>
        <w:spacing w:after="0" w:line="360" w:lineRule="auto"/>
        <w:ind w:left="0" w:firstLine="709"/>
        <w:jc w:val="both"/>
        <w:rPr>
          <w:rFonts w:ascii="Times New Roman" w:hAnsi="Times New Roman"/>
          <w:sz w:val="28"/>
        </w:rPr>
      </w:pPr>
      <w:r>
        <w:rPr>
          <w:rFonts w:ascii="Times New Roman" w:hAnsi="Times New Roman"/>
          <w:b/>
          <w:sz w:val="28"/>
        </w:rPr>
        <w:t>Руководитель</w:t>
      </w:r>
      <w:r>
        <w:rPr>
          <w:rFonts w:ascii="Times New Roman" w:hAnsi="Times New Roman"/>
          <w:sz w:val="28"/>
        </w:rPr>
        <w:t xml:space="preserve"> </w:t>
      </w:r>
      <w:r>
        <w:rPr>
          <w:rFonts w:ascii="Times New Roman" w:hAnsi="Times New Roman"/>
          <w:b/>
          <w:sz w:val="28"/>
        </w:rPr>
        <w:t>(заместитель руководителя контрольного органа, начальник структурного подразделения):</w:t>
      </w:r>
    </w:p>
    <w:p w:rsidR="006C71A1" w:rsidRDefault="003E49C4">
      <w:pPr>
        <w:pStyle w:val="ac"/>
        <w:spacing w:after="0" w:line="360" w:lineRule="auto"/>
        <w:ind w:left="0" w:firstLine="709"/>
        <w:jc w:val="both"/>
        <w:rPr>
          <w:rFonts w:ascii="Times New Roman" w:hAnsi="Times New Roman"/>
          <w:sz w:val="28"/>
        </w:rPr>
      </w:pPr>
      <w:r>
        <w:rPr>
          <w:rFonts w:ascii="Times New Roman" w:hAnsi="Times New Roman"/>
          <w:sz w:val="28"/>
        </w:rPr>
        <w:t>– обеспечивает в контрольном (надзорном) органе рассмотрение</w:t>
      </w:r>
      <w:r>
        <w:rPr>
          <w:rFonts w:ascii="Times New Roman" w:hAnsi="Times New Roman"/>
          <w:sz w:val="28"/>
        </w:rPr>
        <w:br/>
        <w:t>и подписание решений по жалобе;</w:t>
      </w:r>
    </w:p>
    <w:p w:rsidR="006C71A1" w:rsidRDefault="003E49C4">
      <w:pPr>
        <w:pStyle w:val="ac"/>
        <w:spacing w:after="0" w:line="360" w:lineRule="auto"/>
        <w:ind w:left="0" w:firstLine="709"/>
        <w:jc w:val="both"/>
        <w:rPr>
          <w:rFonts w:ascii="Times New Roman" w:hAnsi="Times New Roman"/>
          <w:sz w:val="28"/>
        </w:rPr>
      </w:pPr>
      <w:r>
        <w:rPr>
          <w:rFonts w:ascii="Times New Roman" w:hAnsi="Times New Roman"/>
          <w:sz w:val="28"/>
        </w:rPr>
        <w:t>– обеспечивает в контрольном (надзорном) органе назначение</w:t>
      </w:r>
      <w:r>
        <w:rPr>
          <w:rFonts w:ascii="Times New Roman" w:hAnsi="Times New Roman"/>
          <w:sz w:val="28"/>
        </w:rPr>
        <w:br/>
        <w:t>и переназначение исполнителя по жалобе;</w:t>
      </w:r>
    </w:p>
    <w:p w:rsidR="006C71A1" w:rsidRDefault="003E49C4">
      <w:pPr>
        <w:pStyle w:val="ac"/>
        <w:spacing w:after="0" w:line="360" w:lineRule="auto"/>
        <w:ind w:left="0" w:firstLine="709"/>
        <w:jc w:val="both"/>
        <w:rPr>
          <w:rFonts w:ascii="Times New Roman" w:hAnsi="Times New Roman"/>
          <w:sz w:val="28"/>
        </w:rPr>
      </w:pPr>
      <w:r>
        <w:rPr>
          <w:rFonts w:ascii="Times New Roman" w:hAnsi="Times New Roman"/>
          <w:sz w:val="28"/>
        </w:rPr>
        <w:t>– обеспечивает контроль заходом и сроками рассмотрения жалоб;</w:t>
      </w:r>
    </w:p>
    <w:p w:rsidR="006C71A1" w:rsidRDefault="003E49C4">
      <w:pPr>
        <w:pStyle w:val="ac"/>
        <w:numPr>
          <w:ilvl w:val="0"/>
          <w:numId w:val="5"/>
        </w:numPr>
        <w:spacing w:after="0" w:line="360" w:lineRule="auto"/>
        <w:ind w:left="0" w:firstLine="709"/>
        <w:jc w:val="both"/>
        <w:rPr>
          <w:rFonts w:ascii="Times New Roman" w:hAnsi="Times New Roman"/>
          <w:b/>
          <w:sz w:val="28"/>
        </w:rPr>
      </w:pPr>
      <w:r>
        <w:rPr>
          <w:rFonts w:ascii="Times New Roman" w:hAnsi="Times New Roman"/>
          <w:b/>
          <w:sz w:val="28"/>
        </w:rPr>
        <w:t>Помощник руководителя (секретарь):</w:t>
      </w:r>
    </w:p>
    <w:p w:rsidR="006C71A1" w:rsidRDefault="003E49C4">
      <w:pPr>
        <w:pStyle w:val="ac"/>
        <w:spacing w:after="0" w:line="360" w:lineRule="auto"/>
        <w:ind w:left="0" w:firstLine="709"/>
        <w:jc w:val="both"/>
        <w:rPr>
          <w:rFonts w:ascii="Times New Roman" w:hAnsi="Times New Roman"/>
          <w:sz w:val="28"/>
        </w:rPr>
      </w:pPr>
      <w:r>
        <w:rPr>
          <w:rFonts w:ascii="Times New Roman" w:hAnsi="Times New Roman"/>
          <w:sz w:val="28"/>
        </w:rPr>
        <w:t>– обеспечивает в контрольном (надзорном) органе определение должностного лица, уполномоченного на рассмотрение жалобы;</w:t>
      </w:r>
    </w:p>
    <w:p w:rsidR="006C71A1" w:rsidRDefault="003E49C4">
      <w:pPr>
        <w:pStyle w:val="ac"/>
        <w:spacing w:after="0" w:line="360" w:lineRule="auto"/>
        <w:ind w:left="0" w:firstLine="709"/>
        <w:jc w:val="both"/>
        <w:rPr>
          <w:rFonts w:ascii="Times New Roman" w:hAnsi="Times New Roman"/>
          <w:sz w:val="28"/>
        </w:rPr>
      </w:pPr>
      <w:r>
        <w:rPr>
          <w:rFonts w:ascii="Times New Roman" w:hAnsi="Times New Roman"/>
          <w:sz w:val="28"/>
        </w:rPr>
        <w:t>– обеспечивает в контрольном (надзорном) органе контроль за ходом</w:t>
      </w:r>
      <w:r>
        <w:rPr>
          <w:rFonts w:ascii="Times New Roman" w:hAnsi="Times New Roman"/>
          <w:sz w:val="28"/>
        </w:rPr>
        <w:br/>
        <w:t>и сроками рассмотрения жалоб;</w:t>
      </w:r>
    </w:p>
    <w:p w:rsidR="006C71A1" w:rsidRDefault="003E49C4">
      <w:pPr>
        <w:pStyle w:val="ac"/>
        <w:numPr>
          <w:ilvl w:val="0"/>
          <w:numId w:val="5"/>
        </w:numPr>
        <w:spacing w:after="0" w:line="360" w:lineRule="auto"/>
        <w:ind w:left="0" w:firstLine="709"/>
        <w:jc w:val="both"/>
        <w:rPr>
          <w:rFonts w:ascii="Times New Roman" w:hAnsi="Times New Roman"/>
          <w:b/>
          <w:sz w:val="28"/>
        </w:rPr>
      </w:pPr>
      <w:r>
        <w:rPr>
          <w:rFonts w:ascii="Times New Roman" w:hAnsi="Times New Roman"/>
          <w:b/>
          <w:sz w:val="28"/>
        </w:rPr>
        <w:t>Инспектор (должностное лицо):</w:t>
      </w:r>
    </w:p>
    <w:p w:rsidR="006C71A1" w:rsidRDefault="003E49C4">
      <w:pPr>
        <w:pStyle w:val="ac"/>
        <w:spacing w:after="0" w:line="360" w:lineRule="auto"/>
        <w:ind w:left="0" w:firstLine="709"/>
        <w:jc w:val="both"/>
        <w:rPr>
          <w:rFonts w:ascii="Times New Roman" w:hAnsi="Times New Roman"/>
          <w:sz w:val="28"/>
        </w:rPr>
      </w:pPr>
      <w:r>
        <w:rPr>
          <w:rFonts w:ascii="Times New Roman" w:hAnsi="Times New Roman"/>
          <w:sz w:val="28"/>
        </w:rPr>
        <w:t>– обеспечивает в контрольном (надзорном) органе рассмотрение материалов жалобы, принятие решений по ходатайствам, продление сроков рассмотрения жалоб и подготовку проектов решений по жалобам;</w:t>
      </w:r>
    </w:p>
    <w:p w:rsidR="006C71A1" w:rsidRDefault="003E49C4">
      <w:pPr>
        <w:pStyle w:val="ac"/>
        <w:numPr>
          <w:ilvl w:val="0"/>
          <w:numId w:val="5"/>
        </w:numPr>
        <w:spacing w:after="0" w:line="360" w:lineRule="auto"/>
        <w:ind w:left="0" w:firstLine="709"/>
        <w:jc w:val="both"/>
        <w:rPr>
          <w:rFonts w:ascii="Times New Roman" w:hAnsi="Times New Roman"/>
          <w:sz w:val="28"/>
        </w:rPr>
      </w:pPr>
      <w:r>
        <w:rPr>
          <w:rFonts w:ascii="Times New Roman" w:hAnsi="Times New Roman"/>
          <w:b/>
          <w:sz w:val="28"/>
        </w:rPr>
        <w:t>Администратор</w:t>
      </w:r>
      <w:r>
        <w:rPr>
          <w:rFonts w:ascii="Times New Roman" w:hAnsi="Times New Roman"/>
          <w:sz w:val="28"/>
        </w:rPr>
        <w:t>:</w:t>
      </w:r>
    </w:p>
    <w:p w:rsidR="006C71A1" w:rsidRDefault="003E49C4">
      <w:pPr>
        <w:pStyle w:val="ac"/>
        <w:spacing w:after="0" w:line="360" w:lineRule="auto"/>
        <w:ind w:left="0" w:firstLine="709"/>
        <w:jc w:val="both"/>
        <w:rPr>
          <w:rFonts w:ascii="Times New Roman" w:hAnsi="Times New Roman"/>
          <w:sz w:val="28"/>
        </w:rPr>
      </w:pPr>
      <w:r>
        <w:rPr>
          <w:rFonts w:ascii="Times New Roman" w:hAnsi="Times New Roman"/>
          <w:sz w:val="28"/>
        </w:rPr>
        <w:t>– обеспечивает в контрольном (надзорном) органе настройку</w:t>
      </w:r>
      <w:r>
        <w:rPr>
          <w:rFonts w:ascii="Times New Roman" w:hAnsi="Times New Roman"/>
          <w:sz w:val="28"/>
        </w:rPr>
        <w:br/>
        <w:t>и предоставление доступа к личным кабинетам подсистемы досудебного обжалования;</w:t>
      </w:r>
    </w:p>
    <w:p w:rsidR="006C71A1" w:rsidRDefault="003E49C4">
      <w:pPr>
        <w:pStyle w:val="ac"/>
        <w:spacing w:after="0" w:line="360" w:lineRule="auto"/>
        <w:ind w:left="0" w:firstLine="709"/>
        <w:jc w:val="both"/>
        <w:rPr>
          <w:rFonts w:ascii="Times New Roman" w:hAnsi="Times New Roman"/>
          <w:sz w:val="28"/>
        </w:rPr>
      </w:pPr>
      <w:r>
        <w:rPr>
          <w:rFonts w:ascii="Times New Roman" w:hAnsi="Times New Roman"/>
          <w:sz w:val="28"/>
        </w:rPr>
        <w:t>– обеспечивает в контрольном (надзорном) органе формирование сообщений о программно-технических ошибках функционирования подсистемы досудебного обжалования;</w:t>
      </w:r>
    </w:p>
    <w:p w:rsidR="006C71A1" w:rsidRDefault="003E49C4">
      <w:pPr>
        <w:pStyle w:val="ac"/>
        <w:spacing w:after="0" w:line="360" w:lineRule="auto"/>
        <w:ind w:left="0" w:firstLine="709"/>
        <w:jc w:val="both"/>
        <w:rPr>
          <w:rFonts w:ascii="Times New Roman" w:hAnsi="Times New Roman"/>
          <w:sz w:val="28"/>
        </w:rPr>
      </w:pPr>
      <w:r>
        <w:rPr>
          <w:rFonts w:ascii="Times New Roman" w:hAnsi="Times New Roman"/>
          <w:sz w:val="28"/>
        </w:rPr>
        <w:t>– обеспечивает в контрольном (надзорном) органе информационную</w:t>
      </w:r>
      <w:r>
        <w:rPr>
          <w:rFonts w:ascii="Times New Roman" w:hAnsi="Times New Roman"/>
          <w:sz w:val="28"/>
        </w:rPr>
        <w:br/>
        <w:t>и программно-техническую поддержку пользователей подсистемы досудебного обжалования.</w:t>
      </w:r>
    </w:p>
    <w:p w:rsidR="006C71A1" w:rsidRDefault="003E49C4">
      <w:pPr>
        <w:spacing w:after="0" w:line="360" w:lineRule="auto"/>
        <w:ind w:firstLine="709"/>
        <w:jc w:val="both"/>
        <w:rPr>
          <w:rFonts w:ascii="Times New Roman" w:hAnsi="Times New Roman"/>
          <w:sz w:val="28"/>
        </w:rPr>
      </w:pPr>
      <w:r>
        <w:rPr>
          <w:rFonts w:ascii="Times New Roman" w:hAnsi="Times New Roman"/>
          <w:b/>
          <w:sz w:val="28"/>
          <w:u w:val="single"/>
        </w:rPr>
        <w:t>Необходимо внести указанные изменения в должностные регламенты.</w:t>
      </w:r>
      <w:r>
        <w:rPr>
          <w:rFonts w:ascii="Times New Roman" w:hAnsi="Times New Roman"/>
          <w:sz w:val="28"/>
        </w:rPr>
        <w:t xml:space="preserve"> </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lastRenderedPageBreak/>
        <w:t>Организация работы по подключению к подсистеме досудебного обжалования на федеральном уровне и региональном уровне различается.</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 xml:space="preserve">Координатором внедрения на федеральном уровне является должностное лицо центрального аппарата федерального органа исполнительной власти. Координатор внедрения может совмещать роль администратора внедрения. Администратором внедрения является должностное лицо центрального аппарата федерального органа исполнительной власти. </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Координатор внедрения в ФОИВ осуществляет полномочия</w:t>
      </w:r>
      <w:r>
        <w:rPr>
          <w:rFonts w:ascii="Times New Roman" w:hAnsi="Times New Roman"/>
          <w:sz w:val="28"/>
        </w:rPr>
        <w:br/>
        <w:t>по организации внедрения подсистемы ДО в органе контроля</w:t>
      </w:r>
      <w:r>
        <w:rPr>
          <w:rFonts w:ascii="Times New Roman" w:hAnsi="Times New Roman"/>
          <w:sz w:val="28"/>
        </w:rPr>
        <w:br/>
        <w:t>и взаимодействию с Минэкономразвития России, Минцифры России</w:t>
      </w:r>
      <w:r>
        <w:rPr>
          <w:rFonts w:ascii="Times New Roman" w:hAnsi="Times New Roman"/>
          <w:sz w:val="28"/>
        </w:rPr>
        <w:br/>
        <w:t>и Аналитическим центром при Правительстве Российской Федерации. Администратор внедрения в ФОИВ осуществляет заведение в личном кабинете органа контроля пользователей – сотрудников центрального аппарата ФОИВ</w:t>
      </w:r>
      <w:r>
        <w:rPr>
          <w:rFonts w:ascii="Times New Roman" w:hAnsi="Times New Roman"/>
          <w:sz w:val="28"/>
        </w:rPr>
        <w:br/>
        <w:t>и администраторов территориальных органов ФОИВ (при их наличии).</w:t>
      </w:r>
    </w:p>
    <w:p w:rsidR="006C71A1" w:rsidRDefault="003E49C4">
      <w:pPr>
        <w:spacing w:after="0" w:line="360" w:lineRule="auto"/>
        <w:ind w:firstLine="709"/>
        <w:jc w:val="both"/>
        <w:rPr>
          <w:rFonts w:ascii="Times New Roman" w:hAnsi="Times New Roman"/>
          <w:sz w:val="28"/>
        </w:rPr>
      </w:pPr>
      <w:r>
        <w:rPr>
          <w:rFonts w:ascii="Times New Roman" w:hAnsi="Times New Roman"/>
          <w:sz w:val="28"/>
          <w:u w:val="single"/>
        </w:rPr>
        <w:t>Координатором</w:t>
      </w:r>
      <w:r>
        <w:rPr>
          <w:rFonts w:ascii="Times New Roman" w:hAnsi="Times New Roman"/>
          <w:sz w:val="28"/>
        </w:rPr>
        <w:t xml:space="preserve"> внедрения на региональном/муниципальном уровне, как правило, является должностное лицо Министерства экономики субъекта Российской Федерации. </w:t>
      </w:r>
    </w:p>
    <w:p w:rsidR="006C71A1" w:rsidRDefault="003E49C4">
      <w:pPr>
        <w:spacing w:after="0" w:line="360" w:lineRule="auto"/>
        <w:ind w:firstLine="709"/>
        <w:jc w:val="both"/>
        <w:rPr>
          <w:rFonts w:ascii="Times New Roman" w:hAnsi="Times New Roman"/>
          <w:sz w:val="28"/>
        </w:rPr>
      </w:pPr>
      <w:r>
        <w:rPr>
          <w:rFonts w:ascii="Times New Roman" w:hAnsi="Times New Roman"/>
          <w:sz w:val="28"/>
          <w:u w:val="single"/>
        </w:rPr>
        <w:t>Администратором</w:t>
      </w:r>
      <w:r>
        <w:rPr>
          <w:rFonts w:ascii="Times New Roman" w:hAnsi="Times New Roman"/>
          <w:sz w:val="28"/>
        </w:rPr>
        <w:t xml:space="preserve"> внедрения на региональном, муниципальном уровне является должностное лицо Министерства цифрового развития субъекта Российской Федерации. На уровне субъекта Российской Федерации координация внедрения должна быть закреплена за Министерством экономики субъекта РФ, администрирование личных кабинетов – за Министерством цифрового развития субъекта РФ.</w:t>
      </w:r>
    </w:p>
    <w:p w:rsidR="006C71A1" w:rsidRDefault="003E49C4">
      <w:pPr>
        <w:spacing w:after="0" w:line="360" w:lineRule="auto"/>
        <w:ind w:firstLine="709"/>
        <w:jc w:val="both"/>
        <w:rPr>
          <w:rFonts w:ascii="Times New Roman" w:hAnsi="Times New Roman"/>
          <w:b/>
          <w:sz w:val="28"/>
        </w:rPr>
      </w:pPr>
      <w:r>
        <w:rPr>
          <w:rFonts w:ascii="Times New Roman" w:hAnsi="Times New Roman"/>
          <w:b/>
          <w:sz w:val="28"/>
        </w:rPr>
        <w:t>Координатор внедрения в субъекте РФ:</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 осуществляет сбор, систематизацию и проверку справочников, заполненных ответственными лицами органа контроля;</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 передает справочники сотрудников администратору внедрения подсистемы ДО в субъекте РФ;</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 направляет информацию о необходимости создания личного кабинета органа контроля в адрес Минэкономразвития России и Минцифры России.</w:t>
      </w:r>
    </w:p>
    <w:p w:rsidR="006C71A1" w:rsidRDefault="003E49C4">
      <w:pPr>
        <w:spacing w:after="0" w:line="360" w:lineRule="auto"/>
        <w:ind w:firstLine="709"/>
        <w:jc w:val="both"/>
        <w:rPr>
          <w:rFonts w:ascii="Times New Roman" w:hAnsi="Times New Roman"/>
          <w:sz w:val="28"/>
        </w:rPr>
      </w:pPr>
      <w:r>
        <w:rPr>
          <w:rFonts w:ascii="Times New Roman" w:hAnsi="Times New Roman"/>
          <w:b/>
          <w:sz w:val="28"/>
        </w:rPr>
        <w:lastRenderedPageBreak/>
        <w:t>Администратор</w:t>
      </w:r>
      <w:r>
        <w:rPr>
          <w:rFonts w:ascii="Times New Roman" w:hAnsi="Times New Roman"/>
          <w:sz w:val="28"/>
        </w:rPr>
        <w:t xml:space="preserve"> </w:t>
      </w:r>
      <w:r>
        <w:rPr>
          <w:rFonts w:ascii="Times New Roman" w:hAnsi="Times New Roman"/>
          <w:b/>
          <w:sz w:val="28"/>
        </w:rPr>
        <w:t>внедрения в субъекте РФ</w:t>
      </w:r>
      <w:r>
        <w:rPr>
          <w:rFonts w:ascii="Times New Roman" w:hAnsi="Times New Roman"/>
          <w:sz w:val="28"/>
        </w:rPr>
        <w:t xml:space="preserve"> осуществляет заведение администраторов органа контроля в личном кабинете органа контроля подсистемы ДО.</w:t>
      </w:r>
    </w:p>
    <w:p w:rsidR="006C71A1" w:rsidRDefault="003E49C4">
      <w:pPr>
        <w:ind w:firstLine="709"/>
        <w:rPr>
          <w:rFonts w:ascii="Times New Roman" w:hAnsi="Times New Roman"/>
          <w:sz w:val="28"/>
        </w:rPr>
      </w:pPr>
      <w:r>
        <w:rPr>
          <w:rFonts w:ascii="Times New Roman" w:hAnsi="Times New Roman"/>
          <w:sz w:val="28"/>
        </w:rPr>
        <w:br w:type="page"/>
      </w:r>
    </w:p>
    <w:p w:rsidR="006C71A1" w:rsidRDefault="003E49C4">
      <w:pPr>
        <w:spacing w:after="0" w:line="360" w:lineRule="auto"/>
        <w:ind w:firstLine="709"/>
        <w:jc w:val="center"/>
        <w:rPr>
          <w:rFonts w:ascii="Times New Roman" w:hAnsi="Times New Roman"/>
          <w:b/>
          <w:sz w:val="28"/>
        </w:rPr>
      </w:pPr>
      <w:r>
        <w:rPr>
          <w:rFonts w:ascii="Times New Roman" w:hAnsi="Times New Roman"/>
          <w:b/>
          <w:sz w:val="28"/>
        </w:rPr>
        <w:lastRenderedPageBreak/>
        <w:t>Работа в подсистеме досудебного обжалования</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Авторизация в подсистеме ДО ГИС ТОР КНД осуществляется посредством ЕСИА. Для входа в подсистему ДО, сотрудники органа контроля должны быть подключены к профилю организации в ЕСИА.</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Жалобы, поступающие с портала Госуслуг в контрольный (надзорный) орган, должны быть распределены по исполнителям. Назначение исполнителя по жалобе доступно пользователям с ролью «Руководитель» и «Помощник руководителя».</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Инспектор вправе отказать в рассмотрении жалобы в течение пяти рабочих дней со дня регистрации жалобы. Основания для отказа в рассмотрении жалобы регламентированы частью 1 статьи 42 Федерального закона № 248-ФЗ.</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При необходимости заявитель может самостоятельно отозвать жалобу</w:t>
      </w:r>
      <w:r>
        <w:rPr>
          <w:rFonts w:ascii="Times New Roman" w:hAnsi="Times New Roman"/>
          <w:sz w:val="28"/>
        </w:rPr>
        <w:br/>
        <w:t>с рассмотрения. В таком случае необходимо принять решение об отказе</w:t>
      </w:r>
      <w:r>
        <w:rPr>
          <w:rFonts w:ascii="Times New Roman" w:hAnsi="Times New Roman"/>
          <w:sz w:val="28"/>
        </w:rPr>
        <w:br/>
        <w:t>в рассмотрении жалобы в связи с отзывом жалобы.</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Перенаправление жалобы в другое структурное подразделение доступно «Руководителю» (в случае назначения исполнителем по жалобе) или «Инспектору». Перенаправление жалобы возможно только в рамках подсистемы досудебного обжалования и только в рамках одного контрольного (надзорного) органа (между Центральным аппаратом и территориальными органами). Возможность перенаправить жалобу будет недоступна после того, как ее возьмут</w:t>
      </w:r>
      <w:r>
        <w:rPr>
          <w:rFonts w:ascii="Times New Roman" w:hAnsi="Times New Roman"/>
          <w:sz w:val="28"/>
        </w:rPr>
        <w:br/>
        <w:t>в работу.</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Если инспектору в ходе анализа жалобы для подготовки решения</w:t>
      </w:r>
      <w:r>
        <w:rPr>
          <w:rFonts w:ascii="Times New Roman" w:hAnsi="Times New Roman"/>
          <w:sz w:val="28"/>
        </w:rPr>
        <w:br/>
        <w:t>не хватает данных, то в ГИС ТОР КНД реализована возможность запросить дополнительную информацию по жалобе у заявителя.</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Согласовывать проекты решений по жалобе могут пользователи с ролью «Инспектор» или «Руководитель».</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Жалоба на нарушение условий моратория должна быть рассмотрена</w:t>
      </w:r>
      <w:r>
        <w:rPr>
          <w:rFonts w:ascii="Times New Roman" w:hAnsi="Times New Roman"/>
          <w:sz w:val="28"/>
        </w:rPr>
        <w:br/>
        <w:t>в течение одного рабочего дня с момента ее регистрации. Жалоба</w:t>
      </w:r>
      <w:r>
        <w:rPr>
          <w:rFonts w:ascii="Times New Roman" w:hAnsi="Times New Roman"/>
          <w:sz w:val="28"/>
        </w:rPr>
        <w:br/>
        <w:t xml:space="preserve">на нарушение условий моратория, как и обычная жалоба на решения контрольных (надзорных) органов, действия (бездействие) их должностных лиц не может быть </w:t>
      </w:r>
      <w:r>
        <w:rPr>
          <w:rFonts w:ascii="Times New Roman" w:hAnsi="Times New Roman"/>
          <w:sz w:val="28"/>
        </w:rPr>
        <w:lastRenderedPageBreak/>
        <w:t>рассмотрена должностным лицом, принявшим (осуществившим) обжалуемое решение, действие (бездействие).</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Процесс рассмотрения жалоб на нарушение условий моратория частично упрощен по сравнению с процессом рассмотрения обычных жалоб. При этом имеет следующие особенности:</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1.</w:t>
      </w:r>
      <w:r>
        <w:rPr>
          <w:rFonts w:ascii="Times New Roman" w:hAnsi="Times New Roman"/>
          <w:sz w:val="28"/>
        </w:rPr>
        <w:tab/>
        <w:t>Жалобы на нарушение условий моратория нельзя перенаправлять</w:t>
      </w:r>
      <w:r>
        <w:rPr>
          <w:rFonts w:ascii="Times New Roman" w:hAnsi="Times New Roman"/>
          <w:sz w:val="28"/>
        </w:rPr>
        <w:br/>
        <w:t>в другие структурные подразделения;</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2.</w:t>
      </w:r>
      <w:r>
        <w:rPr>
          <w:rFonts w:ascii="Times New Roman" w:hAnsi="Times New Roman"/>
          <w:sz w:val="28"/>
        </w:rPr>
        <w:tab/>
        <w:t>Инспектор не вправе отказать в рассмотрении жалобы;</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3.</w:t>
      </w:r>
      <w:r>
        <w:rPr>
          <w:rFonts w:ascii="Times New Roman" w:hAnsi="Times New Roman"/>
          <w:sz w:val="28"/>
        </w:rPr>
        <w:tab/>
        <w:t>Такие жалобы не содержат приложенных ходатайств;</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4.</w:t>
      </w:r>
      <w:r>
        <w:rPr>
          <w:rFonts w:ascii="Times New Roman" w:hAnsi="Times New Roman"/>
          <w:sz w:val="28"/>
        </w:rPr>
        <w:tab/>
        <w:t>По итогам рассмотрения жалобы на нарушение условий моратория предусмотрен иной перечень итоговых решений.</w:t>
      </w:r>
    </w:p>
    <w:p w:rsidR="006C71A1" w:rsidRDefault="006C71A1">
      <w:pPr>
        <w:spacing w:after="0" w:line="360" w:lineRule="auto"/>
        <w:ind w:firstLine="709"/>
        <w:jc w:val="both"/>
        <w:rPr>
          <w:rFonts w:ascii="Times New Roman" w:hAnsi="Times New Roman"/>
          <w:sz w:val="28"/>
        </w:rPr>
      </w:pPr>
    </w:p>
    <w:p w:rsidR="006C71A1" w:rsidRDefault="003E49C4">
      <w:pPr>
        <w:spacing w:after="0" w:line="360" w:lineRule="auto"/>
        <w:ind w:firstLine="709"/>
        <w:jc w:val="both"/>
        <w:rPr>
          <w:rFonts w:ascii="Times New Roman" w:hAnsi="Times New Roman"/>
          <w:b/>
          <w:sz w:val="28"/>
        </w:rPr>
      </w:pPr>
      <w:r>
        <w:rPr>
          <w:rFonts w:ascii="Times New Roman" w:hAnsi="Times New Roman"/>
          <w:b/>
          <w:sz w:val="28"/>
        </w:rPr>
        <w:t>Кто может подать жалобу?</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Руководитель или представитель юридического лица, индивидуальный предприниматель, гражданин. На ЕПГУ реализована возможность делегирования полномочий руководителя организации другим сотрудникам такой организации.</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Для делегирования полномочий другому сотруднику необходимо перейти в профиль организации в ЕСИА (https://esia.gosuslugi.ru/).</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Далее нужно перейти в пункт «Доступы и доверенности». Нажать кнопку «Создать доверенность».</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Далее необходимо выбрать сотрудника организации или руководителя другой организации.</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Выбрать тип полномочия — наименование услуги, для которой будет действовать доверенность, т.е. возможность отправить заявление от имени руководителя организации.</w:t>
      </w:r>
    </w:p>
    <w:p w:rsidR="006C71A1" w:rsidRDefault="003E49C4">
      <w:pPr>
        <w:spacing w:after="0" w:line="360" w:lineRule="auto"/>
        <w:ind w:firstLine="709"/>
        <w:jc w:val="both"/>
        <w:rPr>
          <w:rFonts w:ascii="Times New Roman" w:hAnsi="Times New Roman"/>
          <w:b/>
          <w:sz w:val="28"/>
        </w:rPr>
      </w:pPr>
      <w:r>
        <w:rPr>
          <w:rFonts w:ascii="Times New Roman" w:hAnsi="Times New Roman"/>
          <w:b/>
          <w:sz w:val="28"/>
        </w:rPr>
        <w:t>На что можно пожаловаться?</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w:t>
      </w:r>
      <w:r>
        <w:rPr>
          <w:rFonts w:ascii="Times New Roman" w:hAnsi="Times New Roman"/>
          <w:sz w:val="28"/>
        </w:rPr>
        <w:tab/>
        <w:t>Решение о проведении контрольного (надзорного) мероприятия</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w:t>
      </w:r>
      <w:r>
        <w:rPr>
          <w:rFonts w:ascii="Times New Roman" w:hAnsi="Times New Roman"/>
          <w:sz w:val="28"/>
        </w:rPr>
        <w:tab/>
        <w:t>Акт контрольного (надзорного) мероприятия</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w:t>
      </w:r>
      <w:r>
        <w:rPr>
          <w:rFonts w:ascii="Times New Roman" w:hAnsi="Times New Roman"/>
          <w:sz w:val="28"/>
        </w:rPr>
        <w:tab/>
        <w:t>Предписание об устранении выявленных нарушений</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lastRenderedPageBreak/>
        <w:t>•</w:t>
      </w:r>
      <w:r>
        <w:rPr>
          <w:rFonts w:ascii="Times New Roman" w:hAnsi="Times New Roman"/>
          <w:sz w:val="28"/>
        </w:rPr>
        <w:tab/>
        <w:t>Действия (бездействие) должностного лица контрольного (надзорного) органа в рамках контрольного (надзорного) мероприятия</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w:t>
      </w:r>
      <w:r>
        <w:rPr>
          <w:rFonts w:ascii="Times New Roman" w:hAnsi="Times New Roman"/>
          <w:sz w:val="28"/>
        </w:rPr>
        <w:tab/>
        <w:t>Процедура проведения контрольного (надзорного) мероприятия</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w:t>
      </w:r>
      <w:r>
        <w:rPr>
          <w:rFonts w:ascii="Times New Roman" w:hAnsi="Times New Roman"/>
          <w:sz w:val="28"/>
        </w:rPr>
        <w:tab/>
        <w:t>Принятое решение по ранее поданной жалобе</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w:t>
      </w:r>
      <w:r>
        <w:rPr>
          <w:rFonts w:ascii="Times New Roman" w:hAnsi="Times New Roman"/>
          <w:sz w:val="28"/>
        </w:rPr>
        <w:tab/>
        <w:t>Нарушение условий моратория на контрольные (надзорные) мероприятия</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Также при наличии обстоятельств, препятствующих своевременному исполнению предписания, контролируемые лица могут отдельно направить ходатайство о продлении срока его исполнения.</w:t>
      </w:r>
    </w:p>
    <w:p w:rsidR="006C71A1" w:rsidRDefault="006C71A1">
      <w:pPr>
        <w:spacing w:after="0" w:line="360" w:lineRule="auto"/>
        <w:ind w:firstLine="709"/>
        <w:jc w:val="both"/>
        <w:rPr>
          <w:rFonts w:ascii="Times New Roman" w:hAnsi="Times New Roman"/>
          <w:sz w:val="28"/>
        </w:rPr>
      </w:pPr>
    </w:p>
    <w:p w:rsidR="006C71A1" w:rsidRDefault="003E49C4">
      <w:pPr>
        <w:spacing w:after="0" w:line="360" w:lineRule="auto"/>
        <w:ind w:firstLine="709"/>
        <w:jc w:val="both"/>
        <w:rPr>
          <w:rFonts w:ascii="Times New Roman" w:hAnsi="Times New Roman"/>
          <w:b/>
          <w:sz w:val="28"/>
        </w:rPr>
      </w:pPr>
      <w:r>
        <w:rPr>
          <w:rFonts w:ascii="Times New Roman" w:hAnsi="Times New Roman"/>
          <w:b/>
          <w:sz w:val="28"/>
        </w:rPr>
        <w:t>Порядок действий при поступлении жалобы в неустановленном порядке</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Жалобы на решения контрольных (надзорных) органов, действия (бездействие) их должностных лиц, поступающие с нарушением досудебного порядка подачи жалоб, установленного Федеральным законом от 31 июля 2020 г. № 248-ФЗ «О государственном контроле (надзоре) и муниципальном контроле в Российской Федерации», в том числе на бумажном носителе, подлежат рассмотрению в соответствии с порядком, предусмотренном Федеральным законом от 2 мая 2006 г. № 59-ФЗ «О порядке рассмотрения обращений граждан Российской Федерации», с разъяснением заявителю установленного порядка обжалования решений контрольного (надзорного) органа, действий (бездействия) его должностных лиц.</w:t>
      </w:r>
    </w:p>
    <w:p w:rsidR="006C71A1" w:rsidRDefault="006C71A1">
      <w:pPr>
        <w:spacing w:after="0" w:line="360" w:lineRule="auto"/>
        <w:ind w:firstLine="709"/>
        <w:jc w:val="both"/>
        <w:rPr>
          <w:rFonts w:ascii="Times New Roman" w:hAnsi="Times New Roman"/>
          <w:sz w:val="28"/>
        </w:rPr>
      </w:pPr>
    </w:p>
    <w:p w:rsidR="006C71A1" w:rsidRDefault="003E49C4">
      <w:pPr>
        <w:spacing w:after="0" w:line="360" w:lineRule="auto"/>
        <w:ind w:firstLine="709"/>
        <w:jc w:val="both"/>
        <w:rPr>
          <w:rFonts w:ascii="Times New Roman" w:hAnsi="Times New Roman"/>
          <w:sz w:val="28"/>
        </w:rPr>
      </w:pPr>
      <w:r>
        <w:rPr>
          <w:rFonts w:ascii="Times New Roman" w:hAnsi="Times New Roman"/>
          <w:sz w:val="28"/>
        </w:rPr>
        <w:t>ОБРАТИТЕ ВНИМАНИЕ:</w:t>
      </w:r>
    </w:p>
    <w:p w:rsidR="006C71A1" w:rsidRDefault="003E49C4">
      <w:pPr>
        <w:spacing w:after="0" w:line="360" w:lineRule="auto"/>
        <w:ind w:firstLine="709"/>
        <w:jc w:val="both"/>
        <w:rPr>
          <w:rFonts w:ascii="Times New Roman" w:hAnsi="Times New Roman"/>
          <w:i/>
          <w:sz w:val="28"/>
        </w:rPr>
      </w:pPr>
      <w:r>
        <w:rPr>
          <w:rFonts w:ascii="Times New Roman" w:hAnsi="Times New Roman"/>
          <w:i/>
          <w:sz w:val="28"/>
        </w:rPr>
        <w:t>ФГИС ДО и подсистема ДО – это разные информационные системы!</w:t>
      </w:r>
    </w:p>
    <w:p w:rsidR="006C71A1" w:rsidRDefault="006C71A1">
      <w:pPr>
        <w:spacing w:after="0" w:line="360" w:lineRule="auto"/>
        <w:ind w:firstLine="709"/>
        <w:jc w:val="both"/>
        <w:rPr>
          <w:rFonts w:ascii="Times New Roman" w:hAnsi="Times New Roman"/>
          <w:sz w:val="28"/>
        </w:rPr>
      </w:pPr>
    </w:p>
    <w:p w:rsidR="006C71A1" w:rsidRDefault="003E49C4">
      <w:pPr>
        <w:spacing w:after="0" w:line="360" w:lineRule="auto"/>
        <w:ind w:firstLine="709"/>
        <w:jc w:val="both"/>
        <w:rPr>
          <w:rFonts w:ascii="Times New Roman" w:hAnsi="Times New Roman"/>
          <w:sz w:val="28"/>
        </w:rPr>
      </w:pPr>
      <w:r>
        <w:rPr>
          <w:rFonts w:ascii="Times New Roman" w:hAnsi="Times New Roman"/>
          <w:sz w:val="28"/>
        </w:rPr>
        <w:t>Федеральная государственная информационная система досудебного обжалования (далее – ФГИС ДО) – информационная система, предназначенная для автоматизации процедуры досудебного рассмотрения жалоб, связанных</w:t>
      </w:r>
      <w:r>
        <w:rPr>
          <w:rFonts w:ascii="Times New Roman" w:hAnsi="Times New Roman"/>
          <w:sz w:val="28"/>
        </w:rPr>
        <w:br/>
      </w:r>
      <w:r>
        <w:rPr>
          <w:rFonts w:ascii="Times New Roman" w:hAnsi="Times New Roman"/>
          <w:sz w:val="28"/>
        </w:rPr>
        <w:lastRenderedPageBreak/>
        <w:t>с оказанием государственных услуг. Данные жалобы не относятся к предмету Федерального закона № 248-ФЗ.</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Таким образом, жалобы, поступающие через ФГИС ДО, подлежат рассмотрению в порядке, предусмотренном Федеральным законом от 2 мая 2006 г. № 59-ФЗ «О порядке рассмотрения обращений граждан Российской Федерации»,</w:t>
      </w:r>
      <w:r w:rsidR="006C1AF4">
        <w:rPr>
          <w:rFonts w:ascii="Times New Roman" w:hAnsi="Times New Roman"/>
          <w:sz w:val="28"/>
        </w:rPr>
        <w:t xml:space="preserve"> </w:t>
      </w:r>
      <w:r>
        <w:rPr>
          <w:rFonts w:ascii="Times New Roman" w:hAnsi="Times New Roman"/>
          <w:sz w:val="28"/>
        </w:rPr>
        <w:t>с разъяснением заявителю установленного порядка обжалования решений контрольного (надзорного) органа, действий (бездействия) его должностных лиц.</w:t>
      </w:r>
    </w:p>
    <w:p w:rsidR="006C71A1" w:rsidRDefault="006C71A1">
      <w:pPr>
        <w:spacing w:after="0" w:line="360" w:lineRule="auto"/>
        <w:ind w:firstLine="709"/>
        <w:jc w:val="both"/>
        <w:rPr>
          <w:rFonts w:ascii="Times New Roman" w:hAnsi="Times New Roman"/>
          <w:sz w:val="28"/>
        </w:rPr>
      </w:pPr>
    </w:p>
    <w:p w:rsidR="006C71A1" w:rsidRDefault="003E49C4">
      <w:pPr>
        <w:spacing w:after="0" w:line="360" w:lineRule="auto"/>
        <w:ind w:firstLine="709"/>
        <w:jc w:val="both"/>
        <w:rPr>
          <w:rFonts w:ascii="Times New Roman" w:hAnsi="Times New Roman"/>
          <w:sz w:val="28"/>
        </w:rPr>
      </w:pPr>
      <w:r>
        <w:rPr>
          <w:rFonts w:ascii="Times New Roman" w:hAnsi="Times New Roman"/>
          <w:sz w:val="28"/>
        </w:rPr>
        <w:t>ТИПОВОЙ ОТВЕТ ПРИ ПОДАЧЕ ЖАЛОБЫ В БУМАЖНОМ ВИДЕ:</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Ваше обращение от _________№ _______рассмотрено в соответствии</w:t>
      </w:r>
      <w:r>
        <w:rPr>
          <w:rFonts w:ascii="Times New Roman" w:hAnsi="Times New Roman"/>
          <w:sz w:val="28"/>
        </w:rPr>
        <w:br/>
        <w:t>с требованиями Федерального закона от 02.05.2006 № 59-ФЗ «О порядке рассмотрения обращений граждан Российской Федерации».</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Порядок обжалования решений контрольных (надзорных) органов, действий (бездействия) их должностных лиц регулируются Федеральным законом</w:t>
      </w:r>
      <w:r>
        <w:rPr>
          <w:rFonts w:ascii="Times New Roman" w:hAnsi="Times New Roman"/>
          <w:sz w:val="28"/>
        </w:rPr>
        <w:br/>
        <w:t xml:space="preserve">от 31.07.2020 № 248-ФЗ «О государственном контроле (надзоре) и муниципальном контроле в Российской Федерации» (далее – Закон о контроле). </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В соответствии со статьей 40 Закона о государственном контроле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w:t>
      </w:r>
      <w:r>
        <w:rPr>
          <w:rFonts w:ascii="Times New Roman" w:hAnsi="Times New Roman"/>
          <w:sz w:val="28"/>
        </w:rPr>
        <w:br/>
        <w:t>и муниципальных услуг и (или) региональных порталов государственных</w:t>
      </w:r>
      <w:r>
        <w:rPr>
          <w:rFonts w:ascii="Times New Roman" w:hAnsi="Times New Roman"/>
          <w:sz w:val="28"/>
        </w:rPr>
        <w:br/>
        <w:t>и муниципальных услуг.</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Для успешной подачи жалобы рекомендуется воспользоваться ссылкой https://knd.gosuslugi.ru.</w:t>
      </w:r>
    </w:p>
    <w:p w:rsidR="006C71A1" w:rsidRDefault="006C71A1">
      <w:pPr>
        <w:spacing w:after="0" w:line="360" w:lineRule="auto"/>
        <w:ind w:firstLine="709"/>
        <w:jc w:val="both"/>
        <w:rPr>
          <w:rFonts w:ascii="Times New Roman" w:hAnsi="Times New Roman"/>
          <w:sz w:val="28"/>
        </w:rPr>
      </w:pPr>
    </w:p>
    <w:p w:rsidR="006C71A1" w:rsidRDefault="003E49C4">
      <w:pPr>
        <w:spacing w:after="0" w:line="360" w:lineRule="auto"/>
        <w:ind w:firstLine="709"/>
        <w:jc w:val="both"/>
        <w:rPr>
          <w:rFonts w:ascii="Times New Roman" w:hAnsi="Times New Roman"/>
          <w:b/>
          <w:sz w:val="28"/>
        </w:rPr>
      </w:pPr>
      <w:r>
        <w:rPr>
          <w:rFonts w:ascii="Times New Roman" w:hAnsi="Times New Roman"/>
          <w:b/>
          <w:sz w:val="28"/>
        </w:rPr>
        <w:t>Назначение исполнителя</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Жалобы, поступающие с портала Госуслуг в контрольный (надзорный) орган, должны быть распределены по исполнителям. Назначение исполнителя по жалобе доступно пользователям с ролью «Руководитель» и «Помощник руководителя».</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lastRenderedPageBreak/>
        <w:t>Для назначения исполнителя по жалобе нужно открыть карточку с жалобой и нажать на кнопку «Назначить исполнителя».</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В открывшемся окне выберите исполнителя по жалобе из списка или найдите его по ФИО с помощью поля поиска. Далее нажмите на кнопку «Назначить».</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После назначения исполнителя система возвращает вас в карточку жалобы, где теперь содержится информация о назначенном исполнителе, а статус изменился на «Ожидает подтверждения». Данный статус означает, что жалоба назначена на исполнителя, но пока не принята им в работу. Если вы приняли решение о смене исполнителя по жалобе, то это можно сделать с помощью кнопки «Изменить исполнителя».</w:t>
      </w:r>
    </w:p>
    <w:p w:rsidR="006C71A1" w:rsidRDefault="006C71A1">
      <w:pPr>
        <w:spacing w:after="0" w:line="360" w:lineRule="auto"/>
        <w:ind w:firstLine="709"/>
        <w:jc w:val="both"/>
        <w:rPr>
          <w:rFonts w:ascii="Times New Roman" w:hAnsi="Times New Roman"/>
          <w:b/>
          <w:sz w:val="28"/>
        </w:rPr>
      </w:pPr>
    </w:p>
    <w:p w:rsidR="006C71A1" w:rsidRDefault="003E49C4">
      <w:pPr>
        <w:spacing w:after="0" w:line="360" w:lineRule="auto"/>
        <w:ind w:firstLine="709"/>
        <w:jc w:val="both"/>
        <w:rPr>
          <w:rFonts w:ascii="Times New Roman" w:hAnsi="Times New Roman"/>
          <w:b/>
          <w:sz w:val="28"/>
        </w:rPr>
      </w:pPr>
      <w:r>
        <w:rPr>
          <w:rFonts w:ascii="Times New Roman" w:hAnsi="Times New Roman"/>
          <w:b/>
          <w:sz w:val="28"/>
        </w:rPr>
        <w:t>Отказ от рассмотрения жалобы</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Инспектор вправе отказать в рассмотрении жалобы в течение пяти рабочих дней со дня регистрации жалобы. Основания для отказа в рассмотрении жалобы регламентированы частью 1 статьи 42 Федерального закона № 248-ФЗ. При необходимости заявитель может самостоятельно отозвать жалобу с рассмотрения. В таком случае необходимо принять решение об отказе в рассмотрении жалобы</w:t>
      </w:r>
      <w:r>
        <w:rPr>
          <w:rFonts w:ascii="Times New Roman" w:hAnsi="Times New Roman"/>
          <w:sz w:val="28"/>
        </w:rPr>
        <w:br/>
        <w:t>в связи с отзывом жалобы.</w:t>
      </w:r>
    </w:p>
    <w:p w:rsidR="006C71A1" w:rsidRDefault="006C71A1">
      <w:pPr>
        <w:spacing w:after="0" w:line="360" w:lineRule="auto"/>
        <w:ind w:firstLine="709"/>
        <w:jc w:val="both"/>
        <w:rPr>
          <w:rFonts w:ascii="Times New Roman" w:hAnsi="Times New Roman"/>
          <w:sz w:val="28"/>
        </w:rPr>
      </w:pPr>
    </w:p>
    <w:p w:rsidR="006C71A1" w:rsidRDefault="003E49C4">
      <w:pPr>
        <w:spacing w:after="0" w:line="360" w:lineRule="auto"/>
        <w:ind w:firstLine="709"/>
        <w:jc w:val="both"/>
        <w:rPr>
          <w:rFonts w:ascii="Times New Roman" w:hAnsi="Times New Roman"/>
          <w:sz w:val="28"/>
        </w:rPr>
      </w:pPr>
      <w:r>
        <w:rPr>
          <w:rFonts w:ascii="Times New Roman" w:hAnsi="Times New Roman"/>
          <w:sz w:val="28"/>
        </w:rPr>
        <w:t>ОБРАТИТЕ ВНИМАНИЕ:</w:t>
      </w:r>
    </w:p>
    <w:p w:rsidR="006C71A1" w:rsidRDefault="003E49C4">
      <w:pPr>
        <w:spacing w:after="0" w:line="360" w:lineRule="auto"/>
        <w:ind w:firstLine="709"/>
        <w:jc w:val="both"/>
        <w:rPr>
          <w:rFonts w:ascii="Times New Roman" w:hAnsi="Times New Roman"/>
          <w:i/>
          <w:sz w:val="28"/>
        </w:rPr>
      </w:pPr>
      <w:r>
        <w:rPr>
          <w:rFonts w:ascii="Times New Roman" w:hAnsi="Times New Roman"/>
          <w:i/>
          <w:sz w:val="28"/>
        </w:rPr>
        <w:t>Механизм досудебного обжалования позволяет установить эффективное диалоговое взаимодействие между контрольными (надзорными) органами</w:t>
      </w:r>
      <w:r>
        <w:rPr>
          <w:rFonts w:ascii="Times New Roman" w:hAnsi="Times New Roman"/>
          <w:i/>
          <w:sz w:val="28"/>
        </w:rPr>
        <w:br/>
        <w:t>и контролируемыми лицами и обеспечить наиболее полную реализацию их прав</w:t>
      </w:r>
      <w:r>
        <w:rPr>
          <w:rFonts w:ascii="Times New Roman" w:hAnsi="Times New Roman"/>
          <w:i/>
          <w:sz w:val="28"/>
        </w:rPr>
        <w:br/>
        <w:t>и законных интересов. В сложившейся парадигме рекомендуется по возможности рассматривать все жалобы по существу и снизить случаи отказа от рассмотрения, особенно в отношении субъектов малого и среднего предпринимательства.</w:t>
      </w:r>
    </w:p>
    <w:p w:rsidR="006C71A1" w:rsidRDefault="006C71A1">
      <w:pPr>
        <w:spacing w:after="0" w:line="360" w:lineRule="auto"/>
        <w:ind w:firstLine="709"/>
        <w:jc w:val="both"/>
        <w:rPr>
          <w:rFonts w:ascii="Times New Roman" w:hAnsi="Times New Roman"/>
          <w:sz w:val="28"/>
        </w:rPr>
      </w:pPr>
    </w:p>
    <w:p w:rsidR="006C71A1" w:rsidRDefault="003E49C4">
      <w:pPr>
        <w:spacing w:after="0" w:line="360" w:lineRule="auto"/>
        <w:ind w:firstLine="709"/>
        <w:jc w:val="both"/>
        <w:rPr>
          <w:rFonts w:ascii="Times New Roman" w:hAnsi="Times New Roman"/>
          <w:sz w:val="28"/>
        </w:rPr>
      </w:pPr>
      <w:r>
        <w:rPr>
          <w:rFonts w:ascii="Times New Roman" w:hAnsi="Times New Roman"/>
          <w:sz w:val="28"/>
        </w:rPr>
        <w:lastRenderedPageBreak/>
        <w:t>Для отказа в рассмотрении жалобы, ранее взятой в работу, нажмите</w:t>
      </w:r>
      <w:r>
        <w:rPr>
          <w:rFonts w:ascii="Times New Roman" w:hAnsi="Times New Roman"/>
          <w:sz w:val="28"/>
        </w:rPr>
        <w:br/>
        <w:t>на кнопку «Отказать в рассмотрении».</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Далее в открывшемся окне выберите причину отказа в рассмотрении жалобы из предложенного списка и заполните поле «Обоснование принятого решения».</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Для выбора сотрудников контрольного (надзорного) органа, согласующих</w:t>
      </w:r>
      <w:r>
        <w:rPr>
          <w:rFonts w:ascii="Times New Roman" w:hAnsi="Times New Roman"/>
          <w:sz w:val="28"/>
        </w:rPr>
        <w:br/>
        <w:t>и подписывающих документ по принятому решению, нажмите на кнопку «Выбрать»: откроется форма со списком сотрудников. Для быстрого поиска можно воспользоваться поисковой строкой в верхней части формы.</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После выбора сотрудников, участвующих в согласовании и подписании, появится блок работы с документом.</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Перед формированием документа его можно просмотреть. Для этого нажмите на кнопку «Предпросмотр». Откроется окно печати документа, в котором можно посмотреть, как будет выглядеть печатная версия документа.</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Для того, чтобы сформировать решение по отказу в рассмотрении жалобы, нажмите на кнопку «Сформировать документ». При нажатии на кнопку «Сформировать документ» происходит формирование и автоматическое скачивание документа в формате PDF на компьютер.</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Кнопка «Прикрепить файл» используется в том случае, если у вас не настроен шаблон решений администратором. В таком случае для направления решения</w:t>
      </w:r>
      <w:r w:rsidR="006C1AF4">
        <w:rPr>
          <w:rFonts w:ascii="Times New Roman" w:hAnsi="Times New Roman"/>
          <w:sz w:val="28"/>
        </w:rPr>
        <w:t xml:space="preserve"> </w:t>
      </w:r>
      <w:r>
        <w:rPr>
          <w:rFonts w:ascii="Times New Roman" w:hAnsi="Times New Roman"/>
          <w:sz w:val="28"/>
        </w:rPr>
        <w:t>на согласование и подписание следует прикрепить заранее подготовленный документ.</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После заполнения всех данных по решению нажмите на кнопку «Отправить».</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В карточке записи о жалобе появится информация об отказе в рассмотрении жалобы. Отозвать решение можно до согласования документа, а если согласование не требуется, то до его подписания. Для этого в карточке записи о жалобе нажмите на кнопку «Отозвать».</w:t>
      </w:r>
    </w:p>
    <w:p w:rsidR="006C71A1" w:rsidRDefault="006C71A1">
      <w:pPr>
        <w:spacing w:after="0" w:line="360" w:lineRule="auto"/>
        <w:ind w:firstLine="709"/>
        <w:jc w:val="both"/>
        <w:rPr>
          <w:rFonts w:ascii="Times New Roman" w:hAnsi="Times New Roman"/>
          <w:sz w:val="28"/>
        </w:rPr>
      </w:pPr>
    </w:p>
    <w:p w:rsidR="006C71A1" w:rsidRDefault="003E49C4">
      <w:pPr>
        <w:spacing w:after="0" w:line="360" w:lineRule="auto"/>
        <w:ind w:firstLine="709"/>
        <w:jc w:val="both"/>
        <w:rPr>
          <w:rFonts w:ascii="Times New Roman" w:hAnsi="Times New Roman"/>
          <w:b/>
          <w:sz w:val="28"/>
        </w:rPr>
      </w:pPr>
      <w:r>
        <w:rPr>
          <w:rFonts w:ascii="Times New Roman" w:hAnsi="Times New Roman"/>
          <w:b/>
          <w:sz w:val="28"/>
        </w:rPr>
        <w:t>Перенаправление жалобы в другое структурное подразделение</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lastRenderedPageBreak/>
        <w:t>Перенаправление жалобы в другое структурное подразделение доступно «Руководителю» (в случае назначения исполнителем по жалобе) или «Инспектору».</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Перенаправление жалобы возможно только в рамках подсистемы досудебного обжалования и только в рамках одного контрольного (надзорного) органа (между Центральным аппаратом и территориальными органами).</w:t>
      </w:r>
    </w:p>
    <w:p w:rsidR="006C71A1" w:rsidRDefault="006C71A1">
      <w:pPr>
        <w:spacing w:after="0" w:line="360" w:lineRule="auto"/>
        <w:ind w:firstLine="709"/>
        <w:jc w:val="both"/>
        <w:rPr>
          <w:rFonts w:ascii="Times New Roman" w:hAnsi="Times New Roman"/>
          <w:sz w:val="28"/>
        </w:rPr>
      </w:pPr>
    </w:p>
    <w:p w:rsidR="006C71A1" w:rsidRDefault="003E49C4">
      <w:pPr>
        <w:spacing w:after="0" w:line="360" w:lineRule="auto"/>
        <w:ind w:firstLine="709"/>
        <w:jc w:val="both"/>
        <w:rPr>
          <w:rFonts w:ascii="Times New Roman" w:hAnsi="Times New Roman"/>
          <w:sz w:val="28"/>
        </w:rPr>
      </w:pPr>
      <w:r>
        <w:rPr>
          <w:rFonts w:ascii="Times New Roman" w:hAnsi="Times New Roman"/>
          <w:sz w:val="28"/>
        </w:rPr>
        <w:t>ОБРАТИТЕ ВНИМАНИЕ:</w:t>
      </w:r>
    </w:p>
    <w:p w:rsidR="006C71A1" w:rsidRDefault="003E49C4">
      <w:pPr>
        <w:spacing w:after="0" w:line="360" w:lineRule="auto"/>
        <w:ind w:firstLine="709"/>
        <w:jc w:val="both"/>
        <w:rPr>
          <w:rFonts w:ascii="Times New Roman" w:hAnsi="Times New Roman"/>
          <w:i/>
          <w:sz w:val="28"/>
        </w:rPr>
      </w:pPr>
      <w:r>
        <w:rPr>
          <w:rFonts w:ascii="Times New Roman" w:hAnsi="Times New Roman"/>
          <w:i/>
          <w:sz w:val="28"/>
        </w:rPr>
        <w:t>Возможность перенаправить жалобу будет недоступна после того, как ее возьмут в работу</w:t>
      </w:r>
    </w:p>
    <w:p w:rsidR="006C71A1" w:rsidRDefault="006C71A1">
      <w:pPr>
        <w:spacing w:after="0" w:line="360" w:lineRule="auto"/>
        <w:ind w:firstLine="709"/>
        <w:jc w:val="both"/>
        <w:rPr>
          <w:rFonts w:ascii="Times New Roman" w:hAnsi="Times New Roman"/>
          <w:sz w:val="28"/>
        </w:rPr>
      </w:pPr>
    </w:p>
    <w:p w:rsidR="006C71A1" w:rsidRDefault="003E49C4">
      <w:pPr>
        <w:spacing w:after="0" w:line="360" w:lineRule="auto"/>
        <w:ind w:firstLine="709"/>
        <w:jc w:val="both"/>
        <w:rPr>
          <w:rFonts w:ascii="Times New Roman" w:hAnsi="Times New Roman"/>
          <w:sz w:val="28"/>
        </w:rPr>
      </w:pPr>
      <w:r>
        <w:rPr>
          <w:rFonts w:ascii="Times New Roman" w:hAnsi="Times New Roman"/>
          <w:sz w:val="28"/>
        </w:rPr>
        <w:t>Для перенаправления требуется перейти в карточку новой жалобы, назначенной на исполнителя, нажать кнопку «Перенаправить жалобу».</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В открывшемся окне заполнить поле «Подразделение» (поле является обязательным для заполнения). Далее заполнить поле «Обоснование принятого решения». Нажать кнопку «Отправить».</w:t>
      </w:r>
    </w:p>
    <w:p w:rsidR="006C71A1" w:rsidRDefault="006C71A1">
      <w:pPr>
        <w:spacing w:after="0" w:line="360" w:lineRule="auto"/>
        <w:ind w:firstLine="709"/>
        <w:jc w:val="both"/>
        <w:rPr>
          <w:rFonts w:ascii="Times New Roman" w:hAnsi="Times New Roman"/>
          <w:sz w:val="28"/>
        </w:rPr>
      </w:pPr>
    </w:p>
    <w:p w:rsidR="006C71A1" w:rsidRDefault="003E49C4">
      <w:pPr>
        <w:spacing w:after="0" w:line="360" w:lineRule="auto"/>
        <w:ind w:firstLine="709"/>
        <w:jc w:val="both"/>
        <w:rPr>
          <w:rFonts w:ascii="Times New Roman" w:hAnsi="Times New Roman"/>
          <w:b/>
          <w:sz w:val="28"/>
        </w:rPr>
      </w:pPr>
      <w:r>
        <w:rPr>
          <w:rFonts w:ascii="Times New Roman" w:hAnsi="Times New Roman"/>
          <w:b/>
          <w:sz w:val="28"/>
        </w:rPr>
        <w:t>Рассмотрение жалобы</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Если в жалобе отсутствуют ходатайства или они были рассмотрены ранее,</w:t>
      </w:r>
      <w:r>
        <w:rPr>
          <w:rFonts w:ascii="Times New Roman" w:hAnsi="Times New Roman"/>
          <w:sz w:val="28"/>
        </w:rPr>
        <w:br/>
        <w:t>а также отсутствуют основания для отказа в рассмотрении жалобы, то можно перейти на следующий этап работы – рассмотрение жалобы. Для перехода нажмите на кнопку «Перейти к рассмотрению». Обращаем внимание, что перейти</w:t>
      </w:r>
      <w:r>
        <w:rPr>
          <w:rFonts w:ascii="Times New Roman" w:hAnsi="Times New Roman"/>
          <w:sz w:val="28"/>
        </w:rPr>
        <w:br/>
        <w:t>к рассмотрению жалобы необходимо в срок, не превышающий 5 рабочих дней</w:t>
      </w:r>
      <w:r>
        <w:rPr>
          <w:rFonts w:ascii="Times New Roman" w:hAnsi="Times New Roman"/>
          <w:sz w:val="28"/>
        </w:rPr>
        <w:br/>
        <w:t>с момента регистрации жалобы.</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Статус по жалобе изменится с «Проверка» на «На рассмотрении». При рассмотрении жалобы доступны следующие действия:</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1.</w:t>
      </w:r>
      <w:r>
        <w:rPr>
          <w:rFonts w:ascii="Times New Roman" w:hAnsi="Times New Roman"/>
          <w:sz w:val="28"/>
        </w:rPr>
        <w:tab/>
        <w:t>«Приостановить исполнение обжалуемого решения»;</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2.</w:t>
      </w:r>
      <w:r>
        <w:rPr>
          <w:rFonts w:ascii="Times New Roman" w:hAnsi="Times New Roman"/>
          <w:sz w:val="28"/>
        </w:rPr>
        <w:tab/>
        <w:t>«Принять итоговое решение»;</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3.</w:t>
      </w:r>
      <w:r>
        <w:rPr>
          <w:rFonts w:ascii="Times New Roman" w:hAnsi="Times New Roman"/>
          <w:sz w:val="28"/>
        </w:rPr>
        <w:tab/>
        <w:t>«Запросить дополнительную информацию».</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ОБРАТИТЕ ВНИМАНИЕ:</w:t>
      </w:r>
    </w:p>
    <w:p w:rsidR="006C71A1" w:rsidRDefault="003E49C4">
      <w:pPr>
        <w:spacing w:after="0" w:line="360" w:lineRule="auto"/>
        <w:ind w:firstLine="709"/>
        <w:jc w:val="both"/>
        <w:rPr>
          <w:rFonts w:ascii="Times New Roman" w:hAnsi="Times New Roman"/>
          <w:i/>
          <w:sz w:val="28"/>
        </w:rPr>
      </w:pPr>
      <w:r>
        <w:rPr>
          <w:rFonts w:ascii="Times New Roman" w:hAnsi="Times New Roman"/>
          <w:i/>
          <w:sz w:val="28"/>
        </w:rPr>
        <w:lastRenderedPageBreak/>
        <w:t>Ходатайство о приостановлении исполнения обжалуемого решения можно рассмотреть, как на этапе проверки, так и на этапе рассмотрения жалобы, но при этом нужно учитывать регламентный срок, отведенный на рассмотрение ходатайства.</w:t>
      </w:r>
    </w:p>
    <w:p w:rsidR="006C71A1" w:rsidRPr="005A48F4" w:rsidRDefault="006C71A1">
      <w:pPr>
        <w:spacing w:after="0" w:line="360" w:lineRule="auto"/>
        <w:ind w:firstLine="709"/>
        <w:jc w:val="both"/>
        <w:rPr>
          <w:rFonts w:ascii="Times New Roman" w:hAnsi="Times New Roman"/>
          <w:sz w:val="24"/>
          <w:szCs w:val="24"/>
        </w:rPr>
      </w:pPr>
    </w:p>
    <w:p w:rsidR="006C71A1" w:rsidRDefault="003E49C4">
      <w:pPr>
        <w:spacing w:after="0" w:line="360" w:lineRule="auto"/>
        <w:ind w:firstLine="709"/>
        <w:jc w:val="both"/>
        <w:rPr>
          <w:rFonts w:ascii="Times New Roman" w:hAnsi="Times New Roman"/>
          <w:b/>
          <w:sz w:val="28"/>
        </w:rPr>
      </w:pPr>
      <w:r>
        <w:rPr>
          <w:rFonts w:ascii="Times New Roman" w:hAnsi="Times New Roman"/>
          <w:b/>
          <w:sz w:val="28"/>
        </w:rPr>
        <w:t>Запрос дополнительной информации по жалобе</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Если инспектору в ходе анализа жалобы для подготовки решения не хватает данных, то в ГИС ТОР КНД реализована возможность запросить дополнительную информацию по жалобе у заявителя.</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Для запроса дополнительной информации в карточке записи о жалобе нажмите на кнопку «Запросить дополнительную информацию».</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В открывшемся окне в поле «Список запрашиваемых документов» укажите перечень запрашиваемых документов и заполните поле «Обоснование принятого решения». Выбор сотрудников, согласующих и подписывающих проект решения, а также процесс формирования документа аналогичны процессу при подготовке проектов решений по ходатайствам, рассмотренным ранее.</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Отсчет регламентного срока рассмотрения жалобы будет приостановлен до поступления документов от заявителя, но не более чем на 5 дней. После того, как контролируемое лицо загрузит запрашиваемые документы, они автоматически попадут в карточку жалобы, и система уведомит о поступлении документов. Отсчет дней, отведенных для принятия решения по жалобе, возобновится после получения документов или по истечению срока отправки, если заявитель не отправит документы.</w:t>
      </w:r>
    </w:p>
    <w:p w:rsidR="006C71A1" w:rsidRPr="005A48F4" w:rsidRDefault="006C71A1">
      <w:pPr>
        <w:spacing w:after="0" w:line="360" w:lineRule="auto"/>
        <w:ind w:firstLine="709"/>
        <w:jc w:val="both"/>
        <w:rPr>
          <w:rFonts w:ascii="Times New Roman" w:hAnsi="Times New Roman"/>
          <w:b/>
          <w:sz w:val="24"/>
          <w:szCs w:val="24"/>
        </w:rPr>
      </w:pPr>
    </w:p>
    <w:p w:rsidR="006C71A1" w:rsidRDefault="003E49C4">
      <w:pPr>
        <w:spacing w:after="0" w:line="360" w:lineRule="auto"/>
        <w:ind w:firstLine="709"/>
        <w:jc w:val="both"/>
        <w:rPr>
          <w:rFonts w:ascii="Times New Roman" w:hAnsi="Times New Roman"/>
          <w:b/>
          <w:sz w:val="28"/>
        </w:rPr>
      </w:pPr>
      <w:r>
        <w:rPr>
          <w:rFonts w:ascii="Times New Roman" w:hAnsi="Times New Roman"/>
          <w:b/>
          <w:sz w:val="28"/>
        </w:rPr>
        <w:t>Действия исполнителя при поступлении дополнительных документов</w:t>
      </w:r>
      <w:r>
        <w:rPr>
          <w:rFonts w:ascii="Times New Roman" w:hAnsi="Times New Roman"/>
          <w:b/>
          <w:sz w:val="28"/>
        </w:rPr>
        <w:br/>
        <w:t>по инициативе заявителя</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При необходимости, заявитель может дослать дополнительную информацию и документы, относящиеся к предмету жалобы.</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Если к жалобе приложены документы, то они отображаются в виде пиктограммы.</w:t>
      </w:r>
    </w:p>
    <w:p w:rsidR="006C71A1" w:rsidRDefault="006C71A1">
      <w:pPr>
        <w:spacing w:after="0" w:line="360" w:lineRule="auto"/>
        <w:ind w:firstLine="709"/>
        <w:jc w:val="both"/>
        <w:rPr>
          <w:rFonts w:ascii="Times New Roman" w:hAnsi="Times New Roman"/>
          <w:sz w:val="28"/>
        </w:rPr>
      </w:pPr>
    </w:p>
    <w:p w:rsidR="006C71A1" w:rsidRDefault="003E49C4">
      <w:pPr>
        <w:spacing w:after="0" w:line="360" w:lineRule="auto"/>
        <w:ind w:firstLine="709"/>
        <w:jc w:val="both"/>
        <w:rPr>
          <w:rFonts w:ascii="Times New Roman" w:hAnsi="Times New Roman"/>
          <w:b/>
          <w:sz w:val="28"/>
        </w:rPr>
      </w:pPr>
      <w:r>
        <w:rPr>
          <w:rFonts w:ascii="Times New Roman" w:hAnsi="Times New Roman"/>
          <w:b/>
          <w:sz w:val="28"/>
        </w:rPr>
        <w:lastRenderedPageBreak/>
        <w:t>Принятие итогового решения по жалобе</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После того, как проведен анализ, инспектор может подготовить итоговое решение по жалобе. Для этого необходимо нажать на кнопку «Принять итоговое решение».</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Далее в открывшемся окне инспектору необходимо выбрать решение</w:t>
      </w:r>
      <w:r>
        <w:rPr>
          <w:rFonts w:ascii="Times New Roman" w:hAnsi="Times New Roman"/>
          <w:sz w:val="28"/>
        </w:rPr>
        <w:br/>
        <w:t>из списка и заполнить поле «Обоснование принятого решения».</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Выбор сотрудников, согласующих и подписывающих проект решения,</w:t>
      </w:r>
      <w:r>
        <w:rPr>
          <w:rFonts w:ascii="Times New Roman" w:hAnsi="Times New Roman"/>
          <w:sz w:val="28"/>
        </w:rPr>
        <w:br/>
        <w:t>а также процесс формирования документа аналогичны процессу при подготовке проектов решений по ходатайствам, рассмотренным ранее.</w:t>
      </w:r>
    </w:p>
    <w:p w:rsidR="006C71A1" w:rsidRDefault="006C71A1">
      <w:pPr>
        <w:spacing w:after="0" w:line="360" w:lineRule="auto"/>
        <w:ind w:firstLine="709"/>
        <w:jc w:val="both"/>
        <w:rPr>
          <w:rFonts w:ascii="Times New Roman" w:hAnsi="Times New Roman"/>
          <w:sz w:val="28"/>
        </w:rPr>
      </w:pPr>
    </w:p>
    <w:p w:rsidR="006C71A1" w:rsidRDefault="003E49C4">
      <w:pPr>
        <w:spacing w:after="0" w:line="360" w:lineRule="auto"/>
        <w:ind w:firstLine="709"/>
        <w:jc w:val="both"/>
        <w:rPr>
          <w:rFonts w:ascii="Times New Roman" w:hAnsi="Times New Roman"/>
          <w:b/>
          <w:sz w:val="28"/>
        </w:rPr>
      </w:pPr>
      <w:r>
        <w:rPr>
          <w:rFonts w:ascii="Times New Roman" w:hAnsi="Times New Roman"/>
          <w:b/>
          <w:sz w:val="28"/>
        </w:rPr>
        <w:t>Согласование и подписание решений по жалобе</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Согласовывать проекты решений по жалобе могут пользователи с ролью «Инспектор» или «Руководитель».</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В карточке жалобы, поступившей на согласование, в блоке «Требуется согласование документа» доступны следующие функции:</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w:t>
      </w:r>
      <w:r>
        <w:rPr>
          <w:rFonts w:ascii="Times New Roman" w:hAnsi="Times New Roman"/>
          <w:sz w:val="28"/>
        </w:rPr>
        <w:tab/>
        <w:t>«Предпросмотр»;</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w:t>
      </w:r>
      <w:r>
        <w:rPr>
          <w:rFonts w:ascii="Times New Roman" w:hAnsi="Times New Roman"/>
          <w:sz w:val="28"/>
        </w:rPr>
        <w:tab/>
        <w:t>«Согласовать»;</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w:t>
      </w:r>
      <w:r>
        <w:rPr>
          <w:rFonts w:ascii="Times New Roman" w:hAnsi="Times New Roman"/>
          <w:sz w:val="28"/>
        </w:rPr>
        <w:tab/>
        <w:t>«На доработку».</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Функция «Предпросмотр» позволяет ознакомиться с документом по жалобе, перед тем как его согласовать. Также в карточке жалобы вы можете сохранить проект документа на компьютер, нажав на гиперссылку с его названием, и изучить всю информацию по жалобе.</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Функция «На доработку» применяется, если при анализе проекта решения по жалобе согласующее лицо считает необходимым его доработку. Для этого</w:t>
      </w:r>
      <w:r>
        <w:rPr>
          <w:rFonts w:ascii="Times New Roman" w:hAnsi="Times New Roman"/>
          <w:sz w:val="28"/>
        </w:rPr>
        <w:br/>
        <w:t>в карточке жалобы укажите причину для доработки и нажмите на кнопку «Отправить на доработку».</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Функция «Согласовать» позволяет согласовать решение по жалобе. Для этого в карточке жалобы нажмите на кнопку «Согласовать». После этого в карточке жалобы появится информация о дате согласования.</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lastRenderedPageBreak/>
        <w:t>После согласования проекта решения всеми лицами, которые были указаны исполнителем при подготовке проекта решения, у руководителя отобразится блок «Требуется подписание документа». При подписании документа руководитель может также, как и при согласовании, просмотреть его и отправить на доработку, если есть замечания. Если замечаний к проекту решения нет, проект решения можно подписать.</w:t>
      </w:r>
    </w:p>
    <w:p w:rsidR="006C71A1" w:rsidRDefault="006C71A1">
      <w:pPr>
        <w:spacing w:after="0" w:line="360" w:lineRule="auto"/>
        <w:ind w:firstLine="709"/>
        <w:jc w:val="both"/>
        <w:rPr>
          <w:rFonts w:ascii="Times New Roman" w:hAnsi="Times New Roman"/>
          <w:sz w:val="28"/>
        </w:rPr>
      </w:pPr>
    </w:p>
    <w:p w:rsidR="006C71A1" w:rsidRDefault="003E49C4">
      <w:pPr>
        <w:spacing w:after="0" w:line="360" w:lineRule="auto"/>
        <w:ind w:firstLine="709"/>
        <w:jc w:val="both"/>
        <w:rPr>
          <w:rFonts w:ascii="Times New Roman" w:hAnsi="Times New Roman"/>
          <w:sz w:val="28"/>
        </w:rPr>
      </w:pPr>
      <w:r>
        <w:rPr>
          <w:rFonts w:ascii="Times New Roman" w:hAnsi="Times New Roman"/>
          <w:sz w:val="28"/>
        </w:rPr>
        <w:t>ОБРАТИТЕ ВНИМАНИЕ:</w:t>
      </w:r>
    </w:p>
    <w:p w:rsidR="006C71A1" w:rsidRDefault="003E49C4">
      <w:pPr>
        <w:spacing w:after="0" w:line="360" w:lineRule="auto"/>
        <w:ind w:firstLine="709"/>
        <w:jc w:val="both"/>
        <w:rPr>
          <w:rFonts w:ascii="Times New Roman" w:hAnsi="Times New Roman"/>
          <w:i/>
          <w:sz w:val="28"/>
        </w:rPr>
      </w:pPr>
      <w:r>
        <w:rPr>
          <w:rFonts w:ascii="Times New Roman" w:hAnsi="Times New Roman"/>
          <w:i/>
          <w:sz w:val="28"/>
        </w:rPr>
        <w:t>Для подписания документа Вам потребуется установленный сертификат электронной подписи. С инструкцией по его установке Вы можете ознакомиться на Портале КНД в разделе «Документы», подраздел «Подсистема Досудебного обжалования» (https://knd.gov.ru/document/pre-trial-appeal) Блок «Инструкции», документ «Действия пользователя КНО при работе в личном кабинете ГИС ТОР КНД».</w:t>
      </w:r>
    </w:p>
    <w:p w:rsidR="006C71A1" w:rsidRDefault="006C71A1">
      <w:pPr>
        <w:spacing w:after="0" w:line="360" w:lineRule="auto"/>
        <w:ind w:firstLine="709"/>
        <w:jc w:val="both"/>
        <w:rPr>
          <w:rFonts w:ascii="Times New Roman" w:hAnsi="Times New Roman"/>
          <w:sz w:val="28"/>
        </w:rPr>
      </w:pPr>
    </w:p>
    <w:p w:rsidR="006C71A1" w:rsidRDefault="003E49C4">
      <w:pPr>
        <w:spacing w:after="0" w:line="360" w:lineRule="auto"/>
        <w:ind w:firstLine="709"/>
        <w:jc w:val="both"/>
        <w:rPr>
          <w:rFonts w:ascii="Times New Roman" w:hAnsi="Times New Roman"/>
          <w:sz w:val="28"/>
        </w:rPr>
      </w:pPr>
      <w:r>
        <w:rPr>
          <w:rFonts w:ascii="Times New Roman" w:hAnsi="Times New Roman"/>
          <w:sz w:val="28"/>
        </w:rPr>
        <w:t>ОБРАТИТЕ ВНИМАНИЕ:</w:t>
      </w:r>
    </w:p>
    <w:p w:rsidR="006C71A1" w:rsidRDefault="003E49C4">
      <w:pPr>
        <w:spacing w:after="0" w:line="360" w:lineRule="auto"/>
        <w:ind w:firstLine="709"/>
        <w:jc w:val="both"/>
        <w:rPr>
          <w:rFonts w:ascii="Times New Roman" w:hAnsi="Times New Roman"/>
          <w:i/>
          <w:sz w:val="28"/>
        </w:rPr>
      </w:pPr>
      <w:r>
        <w:rPr>
          <w:rFonts w:ascii="Times New Roman" w:hAnsi="Times New Roman"/>
          <w:i/>
          <w:sz w:val="28"/>
        </w:rPr>
        <w:t>В случае, если до принятия решения по жалобе от контролируемого лица,</w:t>
      </w:r>
      <w:r>
        <w:rPr>
          <w:rFonts w:ascii="Times New Roman" w:hAnsi="Times New Roman"/>
          <w:i/>
          <w:sz w:val="28"/>
        </w:rPr>
        <w:br/>
        <w:t>ее подавшего, поступило заявление об отзыве жалобы, по такому обращению</w:t>
      </w:r>
      <w:r>
        <w:rPr>
          <w:rFonts w:ascii="Times New Roman" w:hAnsi="Times New Roman"/>
          <w:i/>
          <w:sz w:val="28"/>
        </w:rPr>
        <w:br/>
        <w:t xml:space="preserve">необходимо принять и подписать в подсистеме ДО соответствующее решение (решение об отказе в рассмотрении жадобы). </w:t>
      </w:r>
    </w:p>
    <w:p w:rsidR="006C71A1" w:rsidRDefault="006C71A1">
      <w:pPr>
        <w:spacing w:after="0" w:line="360" w:lineRule="auto"/>
        <w:ind w:firstLine="709"/>
        <w:jc w:val="both"/>
        <w:rPr>
          <w:rFonts w:ascii="Times New Roman" w:hAnsi="Times New Roman"/>
          <w:sz w:val="28"/>
        </w:rPr>
      </w:pPr>
    </w:p>
    <w:p w:rsidR="006C71A1" w:rsidRDefault="003E49C4" w:rsidP="005A48F4">
      <w:pPr>
        <w:spacing w:after="0" w:line="360" w:lineRule="auto"/>
        <w:ind w:firstLine="709"/>
        <w:rPr>
          <w:rFonts w:ascii="Times New Roman" w:hAnsi="Times New Roman"/>
          <w:b/>
          <w:sz w:val="28"/>
        </w:rPr>
      </w:pPr>
      <w:r>
        <w:rPr>
          <w:rFonts w:ascii="Times New Roman" w:hAnsi="Times New Roman"/>
          <w:b/>
          <w:sz w:val="28"/>
        </w:rPr>
        <w:t>Работа с информационной панелью (дашбордом)</w:t>
      </w:r>
    </w:p>
    <w:p w:rsidR="006C71A1" w:rsidRDefault="003E49C4">
      <w:pPr>
        <w:spacing w:after="0" w:line="360" w:lineRule="auto"/>
        <w:ind w:firstLine="709"/>
        <w:jc w:val="both"/>
        <w:rPr>
          <w:rFonts w:ascii="Times New Roman" w:hAnsi="Times New Roman"/>
          <w:sz w:val="28"/>
        </w:rPr>
      </w:pPr>
      <w:r>
        <w:rPr>
          <w:rFonts w:ascii="Times New Roman" w:hAnsi="Times New Roman"/>
          <w:sz w:val="28"/>
        </w:rPr>
        <w:t>Дашборд руководителя контрольного (надзорного) органа – информационная панель, предназначенная для мониторинга и контроля событий по жалобам и для планирования и анализа результатов. На дашборде демонстрируется оперативная информация о результатах рассмотрения жалоб, количестве поступающих жалоб, сроках принятия решений по жалобам и так далее.</w:t>
      </w:r>
    </w:p>
    <w:p w:rsidR="006C71A1" w:rsidRDefault="006C71A1">
      <w:pPr>
        <w:spacing w:after="0" w:line="240" w:lineRule="auto"/>
        <w:ind w:firstLine="709"/>
        <w:jc w:val="both"/>
        <w:rPr>
          <w:rFonts w:ascii="Times New Roman" w:hAnsi="Times New Roman"/>
          <w:sz w:val="28"/>
        </w:rPr>
      </w:pPr>
    </w:p>
    <w:sectPr w:rsidR="006C71A1" w:rsidSect="006C71A1">
      <w:headerReference w:type="default" r:id="rId7"/>
      <w:headerReference w:type="first" r:id="rId8"/>
      <w:pgSz w:w="11906" w:h="16838"/>
      <w:pgMar w:top="1134" w:right="850" w:bottom="851" w:left="1134"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52BA" w:rsidRDefault="003A52BA" w:rsidP="006C71A1">
      <w:pPr>
        <w:spacing w:after="0" w:line="240" w:lineRule="auto"/>
      </w:pPr>
      <w:r>
        <w:separator/>
      </w:r>
    </w:p>
  </w:endnote>
  <w:endnote w:type="continuationSeparator" w:id="0">
    <w:p w:rsidR="003A52BA" w:rsidRDefault="003A52BA" w:rsidP="006C7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Arial"/>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52BA" w:rsidRDefault="003A52BA" w:rsidP="006C71A1">
      <w:pPr>
        <w:spacing w:after="0" w:line="240" w:lineRule="auto"/>
      </w:pPr>
      <w:r>
        <w:separator/>
      </w:r>
    </w:p>
  </w:footnote>
  <w:footnote w:type="continuationSeparator" w:id="0">
    <w:p w:rsidR="003A52BA" w:rsidRDefault="003A52BA" w:rsidP="006C71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71A1" w:rsidRDefault="001C6446">
    <w:pPr>
      <w:framePr w:wrap="around" w:vAnchor="text" w:hAnchor="margin" w:xAlign="center" w:y="1"/>
    </w:pPr>
    <w:r>
      <w:fldChar w:fldCharType="begin"/>
    </w:r>
    <w:r w:rsidR="003E49C4">
      <w:instrText xml:space="preserve">PAGE </w:instrText>
    </w:r>
    <w:r>
      <w:fldChar w:fldCharType="separate"/>
    </w:r>
    <w:r w:rsidR="00B961AE">
      <w:rPr>
        <w:noProof/>
      </w:rPr>
      <w:t>2</w:t>
    </w:r>
    <w:r>
      <w:fldChar w:fldCharType="end"/>
    </w:r>
  </w:p>
  <w:p w:rsidR="006C71A1" w:rsidRDefault="006C71A1">
    <w:pPr>
      <w:pStyle w:val="a7"/>
      <w:jc w:val="center"/>
      <w:rPr>
        <w:rFonts w:ascii="Times New Roman" w:hAnsi="Times New Roman"/>
      </w:rPr>
    </w:pPr>
  </w:p>
  <w:p w:rsidR="006C71A1" w:rsidRDefault="006C71A1">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71A1" w:rsidRDefault="006C71A1">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7B22C1"/>
    <w:multiLevelType w:val="multilevel"/>
    <w:tmpl w:val="EA3A3FEA"/>
    <w:lvl w:ilvl="0">
      <w:start w:val="1"/>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EC75FC9"/>
    <w:multiLevelType w:val="multilevel"/>
    <w:tmpl w:val="CABE67C6"/>
    <w:lvl w:ilvl="0">
      <w:start w:val="1"/>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07F6404"/>
    <w:multiLevelType w:val="multilevel"/>
    <w:tmpl w:val="F5928D7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50DB1929"/>
    <w:multiLevelType w:val="multilevel"/>
    <w:tmpl w:val="CCC65682"/>
    <w:lvl w:ilvl="0">
      <w:start w:val="1"/>
      <w:numFmt w:val="bullet"/>
      <w:lvlText w:val=""/>
      <w:lvlJc w:val="left"/>
      <w:pPr>
        <w:ind w:left="1365" w:hanging="360"/>
      </w:pPr>
      <w:rPr>
        <w:rFonts w:ascii="Symbol" w:hAnsi="Symbol"/>
      </w:rPr>
    </w:lvl>
    <w:lvl w:ilvl="1">
      <w:start w:val="1"/>
      <w:numFmt w:val="lowerLetter"/>
      <w:lvlText w:val="%2."/>
      <w:lvlJc w:val="left"/>
      <w:pPr>
        <w:ind w:left="2085" w:hanging="360"/>
      </w:pPr>
    </w:lvl>
    <w:lvl w:ilvl="2">
      <w:start w:val="1"/>
      <w:numFmt w:val="lowerRoman"/>
      <w:lvlText w:val="%3."/>
      <w:lvlJc w:val="right"/>
      <w:pPr>
        <w:ind w:left="2805" w:hanging="180"/>
      </w:pPr>
    </w:lvl>
    <w:lvl w:ilvl="3">
      <w:start w:val="1"/>
      <w:numFmt w:val="decimal"/>
      <w:lvlText w:val="%4."/>
      <w:lvlJc w:val="left"/>
      <w:pPr>
        <w:ind w:left="3525" w:hanging="360"/>
      </w:pPr>
    </w:lvl>
    <w:lvl w:ilvl="4">
      <w:start w:val="1"/>
      <w:numFmt w:val="lowerLetter"/>
      <w:lvlText w:val="%5."/>
      <w:lvlJc w:val="left"/>
      <w:pPr>
        <w:ind w:left="4245" w:hanging="360"/>
      </w:pPr>
    </w:lvl>
    <w:lvl w:ilvl="5">
      <w:start w:val="1"/>
      <w:numFmt w:val="lowerRoman"/>
      <w:lvlText w:val="%6."/>
      <w:lvlJc w:val="right"/>
      <w:pPr>
        <w:ind w:left="4965" w:hanging="180"/>
      </w:pPr>
    </w:lvl>
    <w:lvl w:ilvl="6">
      <w:start w:val="1"/>
      <w:numFmt w:val="decimal"/>
      <w:lvlText w:val="%7."/>
      <w:lvlJc w:val="left"/>
      <w:pPr>
        <w:ind w:left="5685" w:hanging="360"/>
      </w:pPr>
    </w:lvl>
    <w:lvl w:ilvl="7">
      <w:start w:val="1"/>
      <w:numFmt w:val="lowerLetter"/>
      <w:lvlText w:val="%8."/>
      <w:lvlJc w:val="left"/>
      <w:pPr>
        <w:ind w:left="6405" w:hanging="360"/>
      </w:pPr>
    </w:lvl>
    <w:lvl w:ilvl="8">
      <w:start w:val="1"/>
      <w:numFmt w:val="lowerRoman"/>
      <w:lvlText w:val="%9."/>
      <w:lvlJc w:val="right"/>
      <w:pPr>
        <w:ind w:left="7125" w:hanging="180"/>
      </w:pPr>
    </w:lvl>
  </w:abstractNum>
  <w:abstractNum w:abstractNumId="4">
    <w:nsid w:val="59241630"/>
    <w:multiLevelType w:val="multilevel"/>
    <w:tmpl w:val="AAF4C574"/>
    <w:lvl w:ilvl="0">
      <w:start w:val="1"/>
      <w:numFmt w:val="bullet"/>
      <w:lvlText w:val=""/>
      <w:lvlJc w:val="left"/>
      <w:pPr>
        <w:ind w:left="3196"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C71A1"/>
    <w:rsid w:val="00011240"/>
    <w:rsid w:val="000803F5"/>
    <w:rsid w:val="00143CF0"/>
    <w:rsid w:val="001B1D82"/>
    <w:rsid w:val="001C6446"/>
    <w:rsid w:val="00333D60"/>
    <w:rsid w:val="00385DFB"/>
    <w:rsid w:val="003A52BA"/>
    <w:rsid w:val="003E49C4"/>
    <w:rsid w:val="004A0036"/>
    <w:rsid w:val="005A48F4"/>
    <w:rsid w:val="006C1AF4"/>
    <w:rsid w:val="006C71A1"/>
    <w:rsid w:val="007452AD"/>
    <w:rsid w:val="008D7295"/>
    <w:rsid w:val="00974F28"/>
    <w:rsid w:val="009F2072"/>
    <w:rsid w:val="00B45EA5"/>
    <w:rsid w:val="00B961AE"/>
    <w:rsid w:val="00C61574"/>
    <w:rsid w:val="00CD042A"/>
    <w:rsid w:val="00D15732"/>
    <w:rsid w:val="00E57CDB"/>
    <w:rsid w:val="00EB5ADD"/>
    <w:rsid w:val="00F34D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F8F030-88CE-4F02-B6B6-AE14F84DF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6C71A1"/>
  </w:style>
  <w:style w:type="paragraph" w:styleId="10">
    <w:name w:val="heading 1"/>
    <w:next w:val="a"/>
    <w:link w:val="11"/>
    <w:uiPriority w:val="9"/>
    <w:qFormat/>
    <w:rsid w:val="006C71A1"/>
    <w:pPr>
      <w:spacing w:before="120" w:after="120"/>
      <w:jc w:val="both"/>
      <w:outlineLvl w:val="0"/>
    </w:pPr>
    <w:rPr>
      <w:rFonts w:ascii="XO Thames" w:hAnsi="XO Thames"/>
      <w:b/>
      <w:sz w:val="32"/>
    </w:rPr>
  </w:style>
  <w:style w:type="paragraph" w:styleId="2">
    <w:name w:val="heading 2"/>
    <w:next w:val="a"/>
    <w:link w:val="20"/>
    <w:uiPriority w:val="9"/>
    <w:qFormat/>
    <w:rsid w:val="006C71A1"/>
    <w:pPr>
      <w:spacing w:before="120" w:after="120"/>
      <w:jc w:val="both"/>
      <w:outlineLvl w:val="1"/>
    </w:pPr>
    <w:rPr>
      <w:rFonts w:ascii="XO Thames" w:hAnsi="XO Thames"/>
      <w:b/>
      <w:sz w:val="28"/>
    </w:rPr>
  </w:style>
  <w:style w:type="paragraph" w:styleId="3">
    <w:name w:val="heading 3"/>
    <w:next w:val="a"/>
    <w:link w:val="30"/>
    <w:uiPriority w:val="9"/>
    <w:qFormat/>
    <w:rsid w:val="006C71A1"/>
    <w:pPr>
      <w:spacing w:before="120" w:after="120"/>
      <w:jc w:val="both"/>
      <w:outlineLvl w:val="2"/>
    </w:pPr>
    <w:rPr>
      <w:rFonts w:ascii="XO Thames" w:hAnsi="XO Thames"/>
      <w:b/>
      <w:sz w:val="26"/>
    </w:rPr>
  </w:style>
  <w:style w:type="paragraph" w:styleId="4">
    <w:name w:val="heading 4"/>
    <w:next w:val="a"/>
    <w:link w:val="40"/>
    <w:uiPriority w:val="9"/>
    <w:qFormat/>
    <w:rsid w:val="006C71A1"/>
    <w:pPr>
      <w:spacing w:before="120" w:after="120"/>
      <w:jc w:val="both"/>
      <w:outlineLvl w:val="3"/>
    </w:pPr>
    <w:rPr>
      <w:rFonts w:ascii="XO Thames" w:hAnsi="XO Thames"/>
      <w:b/>
      <w:sz w:val="24"/>
    </w:rPr>
  </w:style>
  <w:style w:type="paragraph" w:styleId="5">
    <w:name w:val="heading 5"/>
    <w:next w:val="a"/>
    <w:link w:val="50"/>
    <w:uiPriority w:val="9"/>
    <w:qFormat/>
    <w:rsid w:val="006C71A1"/>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6C71A1"/>
  </w:style>
  <w:style w:type="paragraph" w:styleId="21">
    <w:name w:val="toc 2"/>
    <w:next w:val="a"/>
    <w:link w:val="22"/>
    <w:uiPriority w:val="39"/>
    <w:rsid w:val="006C71A1"/>
    <w:pPr>
      <w:ind w:left="200"/>
    </w:pPr>
    <w:rPr>
      <w:rFonts w:ascii="XO Thames" w:hAnsi="XO Thames"/>
      <w:sz w:val="28"/>
    </w:rPr>
  </w:style>
  <w:style w:type="character" w:customStyle="1" w:styleId="22">
    <w:name w:val="Оглавление 2 Знак"/>
    <w:link w:val="21"/>
    <w:rsid w:val="006C71A1"/>
    <w:rPr>
      <w:rFonts w:ascii="XO Thames" w:hAnsi="XO Thames"/>
      <w:sz w:val="28"/>
    </w:rPr>
  </w:style>
  <w:style w:type="paragraph" w:styleId="41">
    <w:name w:val="toc 4"/>
    <w:next w:val="a"/>
    <w:link w:val="42"/>
    <w:uiPriority w:val="39"/>
    <w:rsid w:val="006C71A1"/>
    <w:pPr>
      <w:ind w:left="600"/>
    </w:pPr>
    <w:rPr>
      <w:rFonts w:ascii="XO Thames" w:hAnsi="XO Thames"/>
      <w:sz w:val="28"/>
    </w:rPr>
  </w:style>
  <w:style w:type="character" w:customStyle="1" w:styleId="42">
    <w:name w:val="Оглавление 4 Знак"/>
    <w:link w:val="41"/>
    <w:rsid w:val="006C71A1"/>
    <w:rPr>
      <w:rFonts w:ascii="XO Thames" w:hAnsi="XO Thames"/>
      <w:sz w:val="28"/>
    </w:rPr>
  </w:style>
  <w:style w:type="paragraph" w:styleId="6">
    <w:name w:val="toc 6"/>
    <w:next w:val="a"/>
    <w:link w:val="60"/>
    <w:uiPriority w:val="39"/>
    <w:rsid w:val="006C71A1"/>
    <w:pPr>
      <w:ind w:left="1000"/>
    </w:pPr>
    <w:rPr>
      <w:rFonts w:ascii="XO Thames" w:hAnsi="XO Thames"/>
      <w:sz w:val="28"/>
    </w:rPr>
  </w:style>
  <w:style w:type="character" w:customStyle="1" w:styleId="60">
    <w:name w:val="Оглавление 6 Знак"/>
    <w:link w:val="6"/>
    <w:rsid w:val="006C71A1"/>
    <w:rPr>
      <w:rFonts w:ascii="XO Thames" w:hAnsi="XO Thames"/>
      <w:sz w:val="28"/>
    </w:rPr>
  </w:style>
  <w:style w:type="paragraph" w:styleId="7">
    <w:name w:val="toc 7"/>
    <w:next w:val="a"/>
    <w:link w:val="70"/>
    <w:uiPriority w:val="39"/>
    <w:rsid w:val="006C71A1"/>
    <w:pPr>
      <w:ind w:left="1200"/>
    </w:pPr>
    <w:rPr>
      <w:rFonts w:ascii="XO Thames" w:hAnsi="XO Thames"/>
      <w:sz w:val="28"/>
    </w:rPr>
  </w:style>
  <w:style w:type="character" w:customStyle="1" w:styleId="70">
    <w:name w:val="Оглавление 7 Знак"/>
    <w:link w:val="7"/>
    <w:rsid w:val="006C71A1"/>
    <w:rPr>
      <w:rFonts w:ascii="XO Thames" w:hAnsi="XO Thames"/>
      <w:sz w:val="28"/>
    </w:rPr>
  </w:style>
  <w:style w:type="paragraph" w:customStyle="1" w:styleId="Endnote">
    <w:name w:val="Endnote"/>
    <w:link w:val="Endnote0"/>
    <w:rsid w:val="006C71A1"/>
    <w:pPr>
      <w:ind w:firstLine="851"/>
      <w:jc w:val="both"/>
    </w:pPr>
    <w:rPr>
      <w:rFonts w:ascii="XO Thames" w:hAnsi="XO Thames"/>
    </w:rPr>
  </w:style>
  <w:style w:type="character" w:customStyle="1" w:styleId="Endnote0">
    <w:name w:val="Endnote"/>
    <w:link w:val="Endnote"/>
    <w:rsid w:val="006C71A1"/>
    <w:rPr>
      <w:rFonts w:ascii="XO Thames" w:hAnsi="XO Thames"/>
      <w:sz w:val="22"/>
    </w:rPr>
  </w:style>
  <w:style w:type="character" w:customStyle="1" w:styleId="30">
    <w:name w:val="Заголовок 3 Знак"/>
    <w:link w:val="3"/>
    <w:rsid w:val="006C71A1"/>
    <w:rPr>
      <w:rFonts w:ascii="XO Thames" w:hAnsi="XO Thames"/>
      <w:b/>
      <w:sz w:val="26"/>
    </w:rPr>
  </w:style>
  <w:style w:type="paragraph" w:styleId="a3">
    <w:name w:val="footer"/>
    <w:basedOn w:val="a"/>
    <w:link w:val="a4"/>
    <w:rsid w:val="006C71A1"/>
    <w:pPr>
      <w:tabs>
        <w:tab w:val="center" w:pos="4677"/>
        <w:tab w:val="right" w:pos="9355"/>
      </w:tabs>
      <w:spacing w:after="0" w:line="240" w:lineRule="auto"/>
    </w:pPr>
  </w:style>
  <w:style w:type="character" w:customStyle="1" w:styleId="a4">
    <w:name w:val="Нижний колонтитул Знак"/>
    <w:basedOn w:val="1"/>
    <w:link w:val="a3"/>
    <w:rsid w:val="006C71A1"/>
  </w:style>
  <w:style w:type="paragraph" w:styleId="a5">
    <w:name w:val="Balloon Text"/>
    <w:basedOn w:val="a"/>
    <w:link w:val="a6"/>
    <w:rsid w:val="006C71A1"/>
    <w:pPr>
      <w:spacing w:after="0" w:line="240" w:lineRule="auto"/>
    </w:pPr>
    <w:rPr>
      <w:rFonts w:ascii="Segoe UI" w:hAnsi="Segoe UI"/>
      <w:sz w:val="18"/>
    </w:rPr>
  </w:style>
  <w:style w:type="character" w:customStyle="1" w:styleId="a6">
    <w:name w:val="Текст выноски Знак"/>
    <w:basedOn w:val="1"/>
    <w:link w:val="a5"/>
    <w:rsid w:val="006C71A1"/>
    <w:rPr>
      <w:rFonts w:ascii="Segoe UI" w:hAnsi="Segoe UI"/>
      <w:sz w:val="18"/>
    </w:rPr>
  </w:style>
  <w:style w:type="paragraph" w:styleId="31">
    <w:name w:val="toc 3"/>
    <w:next w:val="a"/>
    <w:link w:val="32"/>
    <w:uiPriority w:val="39"/>
    <w:rsid w:val="006C71A1"/>
    <w:pPr>
      <w:ind w:left="400"/>
    </w:pPr>
    <w:rPr>
      <w:rFonts w:ascii="XO Thames" w:hAnsi="XO Thames"/>
      <w:sz w:val="28"/>
    </w:rPr>
  </w:style>
  <w:style w:type="character" w:customStyle="1" w:styleId="32">
    <w:name w:val="Оглавление 3 Знак"/>
    <w:link w:val="31"/>
    <w:rsid w:val="006C71A1"/>
    <w:rPr>
      <w:rFonts w:ascii="XO Thames" w:hAnsi="XO Thames"/>
      <w:sz w:val="28"/>
    </w:rPr>
  </w:style>
  <w:style w:type="character" w:customStyle="1" w:styleId="50">
    <w:name w:val="Заголовок 5 Знак"/>
    <w:link w:val="5"/>
    <w:rsid w:val="006C71A1"/>
    <w:rPr>
      <w:rFonts w:ascii="XO Thames" w:hAnsi="XO Thames"/>
      <w:b/>
      <w:sz w:val="22"/>
    </w:rPr>
  </w:style>
  <w:style w:type="character" w:customStyle="1" w:styleId="11">
    <w:name w:val="Заголовок 1 Знак"/>
    <w:link w:val="10"/>
    <w:rsid w:val="006C71A1"/>
    <w:rPr>
      <w:rFonts w:ascii="XO Thames" w:hAnsi="XO Thames"/>
      <w:b/>
      <w:sz w:val="32"/>
    </w:rPr>
  </w:style>
  <w:style w:type="paragraph" w:styleId="a7">
    <w:name w:val="header"/>
    <w:basedOn w:val="a"/>
    <w:link w:val="a8"/>
    <w:rsid w:val="006C71A1"/>
    <w:pPr>
      <w:tabs>
        <w:tab w:val="center" w:pos="4677"/>
        <w:tab w:val="right" w:pos="9355"/>
      </w:tabs>
      <w:spacing w:after="0" w:line="240" w:lineRule="auto"/>
    </w:pPr>
  </w:style>
  <w:style w:type="character" w:customStyle="1" w:styleId="a8">
    <w:name w:val="Верхний колонтитул Знак"/>
    <w:basedOn w:val="1"/>
    <w:link w:val="a7"/>
    <w:rsid w:val="006C71A1"/>
  </w:style>
  <w:style w:type="paragraph" w:customStyle="1" w:styleId="12">
    <w:name w:val="Гиперссылка1"/>
    <w:link w:val="a9"/>
    <w:rsid w:val="006C71A1"/>
    <w:rPr>
      <w:color w:val="0000FF"/>
      <w:u w:val="single"/>
    </w:rPr>
  </w:style>
  <w:style w:type="character" w:styleId="a9">
    <w:name w:val="Hyperlink"/>
    <w:link w:val="12"/>
    <w:rsid w:val="006C71A1"/>
    <w:rPr>
      <w:color w:val="0000FF"/>
      <w:u w:val="single"/>
    </w:rPr>
  </w:style>
  <w:style w:type="paragraph" w:customStyle="1" w:styleId="Footnote">
    <w:name w:val="Footnote"/>
    <w:link w:val="Footnote0"/>
    <w:rsid w:val="006C71A1"/>
    <w:pPr>
      <w:ind w:firstLine="851"/>
      <w:jc w:val="both"/>
    </w:pPr>
    <w:rPr>
      <w:rFonts w:ascii="XO Thames" w:hAnsi="XO Thames"/>
    </w:rPr>
  </w:style>
  <w:style w:type="character" w:customStyle="1" w:styleId="Footnote0">
    <w:name w:val="Footnote"/>
    <w:link w:val="Footnote"/>
    <w:rsid w:val="006C71A1"/>
    <w:rPr>
      <w:rFonts w:ascii="XO Thames" w:hAnsi="XO Thames"/>
      <w:sz w:val="22"/>
    </w:rPr>
  </w:style>
  <w:style w:type="paragraph" w:customStyle="1" w:styleId="13">
    <w:name w:val="Основной шрифт абзаца1"/>
    <w:rsid w:val="006C71A1"/>
  </w:style>
  <w:style w:type="paragraph" w:styleId="14">
    <w:name w:val="toc 1"/>
    <w:next w:val="a"/>
    <w:link w:val="15"/>
    <w:uiPriority w:val="39"/>
    <w:rsid w:val="006C71A1"/>
    <w:rPr>
      <w:rFonts w:ascii="XO Thames" w:hAnsi="XO Thames"/>
      <w:b/>
      <w:sz w:val="28"/>
    </w:rPr>
  </w:style>
  <w:style w:type="character" w:customStyle="1" w:styleId="15">
    <w:name w:val="Оглавление 1 Знак"/>
    <w:link w:val="14"/>
    <w:rsid w:val="006C71A1"/>
    <w:rPr>
      <w:rFonts w:ascii="XO Thames" w:hAnsi="XO Thames"/>
      <w:b/>
      <w:sz w:val="28"/>
    </w:rPr>
  </w:style>
  <w:style w:type="paragraph" w:customStyle="1" w:styleId="HeaderandFooter">
    <w:name w:val="Header and Footer"/>
    <w:link w:val="HeaderandFooter0"/>
    <w:rsid w:val="006C71A1"/>
    <w:pPr>
      <w:spacing w:line="240" w:lineRule="auto"/>
      <w:jc w:val="both"/>
    </w:pPr>
    <w:rPr>
      <w:rFonts w:ascii="XO Thames" w:hAnsi="XO Thames"/>
      <w:sz w:val="20"/>
    </w:rPr>
  </w:style>
  <w:style w:type="character" w:customStyle="1" w:styleId="HeaderandFooter0">
    <w:name w:val="Header and Footer"/>
    <w:link w:val="HeaderandFooter"/>
    <w:rsid w:val="006C71A1"/>
    <w:rPr>
      <w:rFonts w:ascii="XO Thames" w:hAnsi="XO Thames"/>
      <w:sz w:val="20"/>
    </w:rPr>
  </w:style>
  <w:style w:type="paragraph" w:styleId="9">
    <w:name w:val="toc 9"/>
    <w:next w:val="a"/>
    <w:link w:val="90"/>
    <w:uiPriority w:val="39"/>
    <w:rsid w:val="006C71A1"/>
    <w:pPr>
      <w:ind w:left="1600"/>
    </w:pPr>
    <w:rPr>
      <w:rFonts w:ascii="XO Thames" w:hAnsi="XO Thames"/>
      <w:sz w:val="28"/>
    </w:rPr>
  </w:style>
  <w:style w:type="character" w:customStyle="1" w:styleId="90">
    <w:name w:val="Оглавление 9 Знак"/>
    <w:link w:val="9"/>
    <w:rsid w:val="006C71A1"/>
    <w:rPr>
      <w:rFonts w:ascii="XO Thames" w:hAnsi="XO Thames"/>
      <w:sz w:val="28"/>
    </w:rPr>
  </w:style>
  <w:style w:type="paragraph" w:styleId="8">
    <w:name w:val="toc 8"/>
    <w:next w:val="a"/>
    <w:link w:val="80"/>
    <w:uiPriority w:val="39"/>
    <w:rsid w:val="006C71A1"/>
    <w:pPr>
      <w:ind w:left="1400"/>
    </w:pPr>
    <w:rPr>
      <w:rFonts w:ascii="XO Thames" w:hAnsi="XO Thames"/>
      <w:sz w:val="28"/>
    </w:rPr>
  </w:style>
  <w:style w:type="character" w:customStyle="1" w:styleId="80">
    <w:name w:val="Оглавление 8 Знак"/>
    <w:link w:val="8"/>
    <w:rsid w:val="006C71A1"/>
    <w:rPr>
      <w:rFonts w:ascii="XO Thames" w:hAnsi="XO Thames"/>
      <w:sz w:val="28"/>
    </w:rPr>
  </w:style>
  <w:style w:type="paragraph" w:styleId="51">
    <w:name w:val="toc 5"/>
    <w:next w:val="a"/>
    <w:link w:val="52"/>
    <w:uiPriority w:val="39"/>
    <w:rsid w:val="006C71A1"/>
    <w:pPr>
      <w:ind w:left="800"/>
    </w:pPr>
    <w:rPr>
      <w:rFonts w:ascii="XO Thames" w:hAnsi="XO Thames"/>
      <w:sz w:val="28"/>
    </w:rPr>
  </w:style>
  <w:style w:type="character" w:customStyle="1" w:styleId="52">
    <w:name w:val="Оглавление 5 Знак"/>
    <w:link w:val="51"/>
    <w:rsid w:val="006C71A1"/>
    <w:rPr>
      <w:rFonts w:ascii="XO Thames" w:hAnsi="XO Thames"/>
      <w:sz w:val="28"/>
    </w:rPr>
  </w:style>
  <w:style w:type="paragraph" w:styleId="aa">
    <w:name w:val="Subtitle"/>
    <w:next w:val="a"/>
    <w:link w:val="ab"/>
    <w:uiPriority w:val="11"/>
    <w:qFormat/>
    <w:rsid w:val="006C71A1"/>
    <w:pPr>
      <w:jc w:val="both"/>
    </w:pPr>
    <w:rPr>
      <w:rFonts w:ascii="XO Thames" w:hAnsi="XO Thames"/>
      <w:i/>
      <w:sz w:val="24"/>
    </w:rPr>
  </w:style>
  <w:style w:type="character" w:customStyle="1" w:styleId="ab">
    <w:name w:val="Подзаголовок Знак"/>
    <w:link w:val="aa"/>
    <w:rsid w:val="006C71A1"/>
    <w:rPr>
      <w:rFonts w:ascii="XO Thames" w:hAnsi="XO Thames"/>
      <w:i/>
      <w:sz w:val="24"/>
    </w:rPr>
  </w:style>
  <w:style w:type="paragraph" w:styleId="ac">
    <w:name w:val="List Paragraph"/>
    <w:basedOn w:val="a"/>
    <w:link w:val="ad"/>
    <w:rsid w:val="006C71A1"/>
    <w:pPr>
      <w:ind w:left="720"/>
      <w:contextualSpacing/>
    </w:pPr>
  </w:style>
  <w:style w:type="character" w:customStyle="1" w:styleId="ad">
    <w:name w:val="Абзац списка Знак"/>
    <w:basedOn w:val="1"/>
    <w:link w:val="ac"/>
    <w:rsid w:val="006C71A1"/>
  </w:style>
  <w:style w:type="paragraph" w:styleId="ae">
    <w:name w:val="Title"/>
    <w:next w:val="a"/>
    <w:link w:val="af"/>
    <w:uiPriority w:val="10"/>
    <w:qFormat/>
    <w:rsid w:val="006C71A1"/>
    <w:pPr>
      <w:spacing w:before="567" w:after="567"/>
      <w:jc w:val="center"/>
    </w:pPr>
    <w:rPr>
      <w:rFonts w:ascii="XO Thames" w:hAnsi="XO Thames"/>
      <w:b/>
      <w:caps/>
      <w:sz w:val="40"/>
    </w:rPr>
  </w:style>
  <w:style w:type="character" w:customStyle="1" w:styleId="af">
    <w:name w:val="Название Знак"/>
    <w:link w:val="ae"/>
    <w:rsid w:val="006C71A1"/>
    <w:rPr>
      <w:rFonts w:ascii="XO Thames" w:hAnsi="XO Thames"/>
      <w:b/>
      <w:caps/>
      <w:sz w:val="40"/>
    </w:rPr>
  </w:style>
  <w:style w:type="character" w:customStyle="1" w:styleId="40">
    <w:name w:val="Заголовок 4 Знак"/>
    <w:link w:val="4"/>
    <w:rsid w:val="006C71A1"/>
    <w:rPr>
      <w:rFonts w:ascii="XO Thames" w:hAnsi="XO Thames"/>
      <w:b/>
      <w:sz w:val="24"/>
    </w:rPr>
  </w:style>
  <w:style w:type="character" w:customStyle="1" w:styleId="20">
    <w:name w:val="Заголовок 2 Знак"/>
    <w:link w:val="2"/>
    <w:rsid w:val="006C71A1"/>
    <w:rPr>
      <w:rFonts w:ascii="XO Thames" w:hAnsi="XO Thames"/>
      <w:b/>
      <w:sz w:val="28"/>
    </w:rPr>
  </w:style>
  <w:style w:type="table" w:styleId="af0">
    <w:name w:val="Table Grid"/>
    <w:basedOn w:val="a1"/>
    <w:rsid w:val="006C71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Normal (Web)"/>
    <w:basedOn w:val="a"/>
    <w:uiPriority w:val="99"/>
    <w:unhideWhenUsed/>
    <w:rsid w:val="007452AD"/>
    <w:pPr>
      <w:spacing w:before="100" w:beforeAutospacing="1" w:after="100" w:afterAutospacing="1" w:line="240" w:lineRule="auto"/>
    </w:pPr>
    <w:rPr>
      <w:rFonts w:ascii="Times New Roman" w:hAnsi="Times New Roman"/>
      <w:color w:val="auto"/>
      <w:sz w:val="24"/>
      <w:szCs w:val="24"/>
    </w:rPr>
  </w:style>
  <w:style w:type="paragraph" w:customStyle="1" w:styleId="ConsPlusNormal">
    <w:name w:val="ConsPlusNormal"/>
    <w:rsid w:val="007452AD"/>
    <w:pPr>
      <w:autoSpaceDE w:val="0"/>
      <w:autoSpaceDN w:val="0"/>
      <w:adjustRightInd w:val="0"/>
      <w:spacing w:after="0" w:line="240" w:lineRule="auto"/>
      <w:ind w:firstLine="720"/>
    </w:pPr>
    <w:rPr>
      <w:rFonts w:ascii="Arial" w:hAnsi="Arial" w:cs="Arial"/>
      <w:color w:val="auto"/>
      <w:sz w:val="20"/>
    </w:rPr>
  </w:style>
  <w:style w:type="paragraph" w:customStyle="1" w:styleId="ConsPlusNonformat">
    <w:name w:val="ConsPlusNonformat"/>
    <w:uiPriority w:val="99"/>
    <w:rsid w:val="007452AD"/>
    <w:pPr>
      <w:widowControl w:val="0"/>
      <w:autoSpaceDE w:val="0"/>
      <w:autoSpaceDN w:val="0"/>
      <w:spacing w:after="0" w:line="240" w:lineRule="auto"/>
    </w:pPr>
    <w:rPr>
      <w:rFonts w:ascii="Courier New" w:hAnsi="Courier New" w:cs="Courier New"/>
      <w:color w:val="auto"/>
      <w:sz w:val="20"/>
    </w:rPr>
  </w:style>
  <w:style w:type="character" w:customStyle="1" w:styleId="FontStyle36">
    <w:name w:val="Font Style36"/>
    <w:basedOn w:val="a0"/>
    <w:uiPriority w:val="99"/>
    <w:rsid w:val="00385DFB"/>
    <w:rPr>
      <w:rFonts w:ascii="Times New Roman" w:hAnsi="Times New Roman" w:cs="Times New Roman"/>
      <w:b/>
      <w:bCs/>
      <w:sz w:val="110"/>
      <w:szCs w:val="1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3241</Words>
  <Characters>18480</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2023-10-25T10:44:00Z</cp:lastPrinted>
  <dcterms:created xsi:type="dcterms:W3CDTF">2023-10-23T07:41:00Z</dcterms:created>
  <dcterms:modified xsi:type="dcterms:W3CDTF">2023-10-25T10:44:00Z</dcterms:modified>
</cp:coreProperties>
</file>