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A4D" w:rsidRDefault="00816A4D" w:rsidP="00816A4D">
      <w:pPr>
        <w:pStyle w:val="20"/>
        <w:spacing w:before="0" w:beforeAutospacing="0" w:after="0" w:afterAutospacing="0"/>
        <w:jc w:val="center"/>
        <w:rPr>
          <w:rFonts w:ascii="Roboto Condensed" w:hAnsi="Roboto Condensed"/>
          <w:color w:val="515456"/>
          <w:sz w:val="21"/>
          <w:szCs w:val="21"/>
        </w:rPr>
      </w:pPr>
      <w:r>
        <w:rPr>
          <w:rStyle w:val="a3"/>
          <w:color w:val="000000"/>
          <w:sz w:val="28"/>
          <w:szCs w:val="28"/>
        </w:rPr>
        <w:t>Информация</w:t>
      </w:r>
    </w:p>
    <w:p w:rsidR="00816A4D" w:rsidRDefault="00816A4D" w:rsidP="00816A4D">
      <w:pPr>
        <w:pStyle w:val="20"/>
        <w:spacing w:before="0" w:beforeAutospacing="0" w:after="0" w:afterAutospacing="0"/>
        <w:ind w:right="600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Об исполнении ведомственной целевой программы Комитета по ветеринарии РД ««Профилактика, выявление, лечение и ликвидация инфекционных и массовых незаразных болезней животных, птиц, рыб и пчел» на 2011 - 2015 годы»</w:t>
      </w:r>
    </w:p>
    <w:p w:rsidR="00816A4D" w:rsidRDefault="00816A4D" w:rsidP="00816A4D">
      <w:pPr>
        <w:pStyle w:val="20"/>
        <w:spacing w:before="0" w:beforeAutospacing="0" w:after="0" w:afterAutospacing="0"/>
        <w:ind w:right="600"/>
        <w:jc w:val="center"/>
        <w:rPr>
          <w:rFonts w:ascii="Roboto Condensed" w:hAnsi="Roboto Condensed"/>
          <w:color w:val="515456"/>
          <w:sz w:val="21"/>
          <w:szCs w:val="21"/>
        </w:rPr>
      </w:pPr>
    </w:p>
    <w:p w:rsidR="00816A4D" w:rsidRDefault="00816A4D" w:rsidP="00816A4D">
      <w:pPr>
        <w:pStyle w:val="10"/>
        <w:spacing w:before="0" w:beforeAutospacing="0" w:after="0" w:afterAutospacing="0"/>
        <w:ind w:right="20" w:firstLine="709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pacing w:val="-2"/>
          <w:sz w:val="28"/>
          <w:szCs w:val="28"/>
        </w:rPr>
        <w:t>В соответствии с Законом Российской Федерации «О ветеринарии» Комитет осуществляет на территории республики работу по профилактике и ликвидации инфекционных, паразитарных и незаразных болезней, выпуску полноценной и безопасной в ветеринарном отношении продукции животноводства, защите населения от болезней, общих для человека и животных, а также охране территории республики от заноса карантинных болезней.</w:t>
      </w:r>
    </w:p>
    <w:p w:rsidR="00816A4D" w:rsidRDefault="00816A4D" w:rsidP="00816A4D">
      <w:pPr>
        <w:pStyle w:val="10"/>
        <w:spacing w:before="0" w:beforeAutospacing="0" w:after="0" w:afterAutospacing="0"/>
        <w:ind w:right="20" w:firstLine="709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pacing w:val="-2"/>
          <w:sz w:val="28"/>
          <w:szCs w:val="28"/>
        </w:rPr>
        <w:t>Комитет в своей деятельности руководствуется законами «О ветеринарии» Российской Федерации и Республики Дагестан, постановлениями, распоряжениями Правительств РФ и РД, нормативными и правовыми актами Минсельхоза Российской Федерации.</w:t>
      </w:r>
    </w:p>
    <w:p w:rsidR="00816A4D" w:rsidRDefault="00816A4D" w:rsidP="00816A4D">
      <w:pPr>
        <w:pStyle w:val="10"/>
        <w:spacing w:before="0" w:beforeAutospacing="0" w:after="0" w:afterAutospacing="0"/>
        <w:ind w:right="20" w:firstLine="709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pacing w:val="-2"/>
          <w:sz w:val="28"/>
          <w:szCs w:val="28"/>
        </w:rPr>
        <w:t>Расходные обязательства Комитета по ветеринарии РД по программной деятельности в 2012 году составили 72983,0 тыс. руб. Целью целевой программы является: повышение достигнутых объемов и качества профилактики, выявления, лечения и ликвидации инфекционных и массовых незаразных болезней животных,</w:t>
      </w:r>
      <w:bookmarkStart w:id="0" w:name="_GoBack"/>
      <w:bookmarkEnd w:id="0"/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птиц рыб и пчел.</w:t>
      </w:r>
    </w:p>
    <w:p w:rsidR="00816A4D" w:rsidRDefault="00816A4D" w:rsidP="00816A4D">
      <w:pPr>
        <w:pStyle w:val="10"/>
        <w:spacing w:before="0" w:beforeAutospacing="0" w:after="0" w:afterAutospacing="0"/>
        <w:ind w:right="20" w:firstLine="709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pacing w:val="-2"/>
          <w:sz w:val="28"/>
          <w:szCs w:val="28"/>
        </w:rPr>
        <w:t>За отчетный год количество проведенных лабораторных исследований с целью выявления очагов инфекционных и массовых незаразных болезней животных, птиц, рыб и пчел составляет 2864507 единиц, при этом выявлено 420 неблагополучных пунктов.</w:t>
      </w:r>
    </w:p>
    <w:p w:rsidR="00816A4D" w:rsidRDefault="00816A4D" w:rsidP="00816A4D">
      <w:pPr>
        <w:pStyle w:val="10"/>
        <w:spacing w:before="0" w:beforeAutospacing="0" w:after="0" w:afterAutospacing="0"/>
        <w:ind w:right="20" w:firstLine="709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pacing w:val="-2"/>
          <w:sz w:val="28"/>
          <w:szCs w:val="28"/>
        </w:rPr>
        <w:t>В 351 неблагополучных пунктах проведены ветеринарно-санитарные мероприятия по ликвидации инфекционных и массовых незаразных болезней.</w:t>
      </w:r>
    </w:p>
    <w:p w:rsidR="00816A4D" w:rsidRDefault="00816A4D" w:rsidP="00816A4D">
      <w:pPr>
        <w:pStyle w:val="10"/>
        <w:spacing w:before="0" w:beforeAutospacing="0" w:after="0" w:afterAutospacing="0"/>
        <w:ind w:right="20" w:firstLine="709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pacing w:val="-2"/>
          <w:sz w:val="28"/>
          <w:szCs w:val="28"/>
        </w:rPr>
        <w:t>Из-за недостаточности финансовых средств в 69 выявленных очагах (что составляет 16,4 % от общего количества неблагоприятных пунктов) инфекционных и массовых незаразных болезней животных не проводились ветеринарно-санитарные мероприятия.</w:t>
      </w:r>
    </w:p>
    <w:p w:rsidR="00816A4D" w:rsidRDefault="00816A4D" w:rsidP="00816A4D">
      <w:pPr>
        <w:pStyle w:val="10"/>
        <w:spacing w:before="0" w:beforeAutospacing="0" w:after="0" w:afterAutospacing="0"/>
        <w:ind w:right="20" w:firstLine="709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pacing w:val="-2"/>
          <w:sz w:val="28"/>
          <w:szCs w:val="28"/>
        </w:rPr>
        <w:t>Комитетом по ветеринарии РД в соответствии с расчетами для проведения ветеринарно-санитарных мероприятий в проекте бюджета на 2012 год было запланировано 128498,0 тыс. руб., по бюджету на 2012 год предусмотрено 72983,0 тыс. руб.</w:t>
      </w:r>
    </w:p>
    <w:p w:rsidR="00816A4D" w:rsidRDefault="00816A4D" w:rsidP="00816A4D">
      <w:pPr>
        <w:pStyle w:val="a4"/>
        <w:shd w:val="clear" w:color="auto" w:fill="FFFFFF"/>
        <w:spacing w:before="0" w:beforeAutospacing="0" w:after="0" w:afterAutospacing="0"/>
        <w:ind w:right="20" w:firstLine="709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pacing w:val="-2"/>
          <w:sz w:val="28"/>
          <w:szCs w:val="28"/>
        </w:rPr>
        <w:t xml:space="preserve">В отчетном году количество </w:t>
      </w:r>
      <w:proofErr w:type="spellStart"/>
      <w:r>
        <w:rPr>
          <w:color w:val="000000"/>
          <w:spacing w:val="-2"/>
          <w:sz w:val="28"/>
          <w:szCs w:val="28"/>
        </w:rPr>
        <w:t>головообработок</w:t>
      </w:r>
      <w:proofErr w:type="spellEnd"/>
      <w:r>
        <w:rPr>
          <w:color w:val="000000"/>
          <w:spacing w:val="-2"/>
          <w:sz w:val="28"/>
          <w:szCs w:val="28"/>
        </w:rPr>
        <w:t xml:space="preserve"> животных по профилактике и лечению от инфекционных и массовых незаразных болезней составило 120 млн. </w:t>
      </w:r>
      <w:proofErr w:type="spellStart"/>
      <w:r>
        <w:rPr>
          <w:color w:val="000000"/>
          <w:spacing w:val="-2"/>
          <w:sz w:val="28"/>
          <w:szCs w:val="28"/>
        </w:rPr>
        <w:t>головообработок</w:t>
      </w:r>
      <w:proofErr w:type="spellEnd"/>
      <w:r>
        <w:rPr>
          <w:color w:val="000000"/>
          <w:spacing w:val="-2"/>
          <w:sz w:val="28"/>
          <w:szCs w:val="28"/>
        </w:rPr>
        <w:t>, что на 9,64 млн. меньше показателя государственной услуги</w:t>
      </w:r>
      <w:r>
        <w:rPr>
          <w:color w:val="000000"/>
          <w:spacing w:val="-2"/>
          <w:sz w:val="28"/>
          <w:szCs w:val="28"/>
        </w:rPr>
        <w:t>,</w:t>
      </w:r>
      <w:r>
        <w:rPr>
          <w:color w:val="000000"/>
          <w:spacing w:val="-2"/>
          <w:sz w:val="28"/>
          <w:szCs w:val="28"/>
        </w:rPr>
        <w:t xml:space="preserve"> запланированной на 2012 год, причиной тому послужило недостаточное выделение финансовых средств из республиканского бюджета. По этим причинам не в полном объеме проведены противоэпизоотические мероприятия против трихофитии, </w:t>
      </w:r>
      <w:proofErr w:type="spellStart"/>
      <w:r>
        <w:rPr>
          <w:color w:val="000000"/>
          <w:spacing w:val="-2"/>
          <w:sz w:val="28"/>
          <w:szCs w:val="28"/>
        </w:rPr>
        <w:t>пастереллеза</w:t>
      </w:r>
      <w:proofErr w:type="spellEnd"/>
      <w:r>
        <w:rPr>
          <w:color w:val="000000"/>
          <w:spacing w:val="-2"/>
          <w:sz w:val="28"/>
          <w:szCs w:val="28"/>
        </w:rPr>
        <w:t xml:space="preserve">, сальмонеллеза, </w:t>
      </w:r>
      <w:proofErr w:type="spellStart"/>
      <w:r>
        <w:rPr>
          <w:color w:val="000000"/>
          <w:spacing w:val="-2"/>
          <w:sz w:val="28"/>
          <w:szCs w:val="28"/>
        </w:rPr>
        <w:t>клостридиоза</w:t>
      </w:r>
      <w:proofErr w:type="spellEnd"/>
      <w:r>
        <w:rPr>
          <w:color w:val="000000"/>
          <w:spacing w:val="-2"/>
          <w:sz w:val="28"/>
          <w:szCs w:val="28"/>
        </w:rPr>
        <w:t xml:space="preserve">, </w:t>
      </w:r>
      <w:proofErr w:type="spellStart"/>
      <w:r>
        <w:rPr>
          <w:color w:val="000000"/>
          <w:spacing w:val="-2"/>
          <w:sz w:val="28"/>
          <w:szCs w:val="28"/>
        </w:rPr>
        <w:t>колибактериоза</w:t>
      </w:r>
      <w:proofErr w:type="spellEnd"/>
      <w:r>
        <w:rPr>
          <w:color w:val="000000"/>
          <w:spacing w:val="-2"/>
          <w:sz w:val="28"/>
          <w:szCs w:val="28"/>
        </w:rPr>
        <w:t xml:space="preserve"> и болезней птиц. Вакцинация против ящура и сибирской язвы МРС выполнены на 90 %, так как биопрепараты республика получила в конце мая, когда мелкий рогатый скот находился на высокогорных летних пастбищах, где нет условий для проведения массовых ветеринарных мероприятий.</w:t>
      </w:r>
    </w:p>
    <w:p w:rsidR="00816A4D" w:rsidRDefault="00816A4D" w:rsidP="00816A4D">
      <w:pPr>
        <w:pStyle w:val="10"/>
        <w:spacing w:before="0" w:beforeAutospacing="0" w:after="0" w:afterAutospacing="0"/>
        <w:ind w:right="20" w:firstLine="709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pacing w:val="-2"/>
          <w:sz w:val="28"/>
          <w:szCs w:val="28"/>
        </w:rPr>
        <w:t>Итогом решения этой программы явилось снижение уровня заболеваемости животных заразными болезнями предотвращение экономического ущерба, снижение риска заражения людей болезнями, общими для человека и животных.</w:t>
      </w:r>
    </w:p>
    <w:p w:rsidR="0025620A" w:rsidRPr="00816A4D" w:rsidRDefault="0025620A" w:rsidP="00816A4D"/>
    <w:sectPr w:rsidR="0025620A" w:rsidRPr="00816A4D" w:rsidSect="00816A4D">
      <w:pgSz w:w="11906" w:h="16838"/>
      <w:pgMar w:top="568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60"/>
    <w:rsid w:val="0025620A"/>
    <w:rsid w:val="00816A4D"/>
    <w:rsid w:val="008431D0"/>
    <w:rsid w:val="0087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E94C2-9A6E-484F-B318-CF747191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870D60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70D60"/>
    <w:rPr>
      <w:b/>
      <w:bCs/>
    </w:rPr>
  </w:style>
  <w:style w:type="paragraph" w:customStyle="1" w:styleId="10">
    <w:name w:val="10"/>
    <w:basedOn w:val="a"/>
    <w:rsid w:val="00870D60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0D60"/>
  </w:style>
  <w:style w:type="paragraph" w:styleId="a4">
    <w:name w:val="Normal (Web)"/>
    <w:basedOn w:val="a"/>
    <w:uiPriority w:val="99"/>
    <w:semiHidden/>
    <w:unhideWhenUsed/>
    <w:rsid w:val="00816A4D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</dc:creator>
  <cp:keywords/>
  <dc:description/>
  <cp:lastModifiedBy>Shamil</cp:lastModifiedBy>
  <cp:revision>2</cp:revision>
  <dcterms:created xsi:type="dcterms:W3CDTF">2017-02-03T07:41:00Z</dcterms:created>
  <dcterms:modified xsi:type="dcterms:W3CDTF">2017-02-03T07:41:00Z</dcterms:modified>
</cp:coreProperties>
</file>